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5ED7" w14:textId="77777777" w:rsidR="00482A23" w:rsidRDefault="00482A23" w:rsidP="00A36977">
      <w:pPr>
        <w:tabs>
          <w:tab w:val="left" w:pos="0"/>
        </w:tabs>
        <w:spacing w:after="0"/>
        <w:jc w:val="right"/>
        <w:rPr>
          <w:rFonts w:ascii="Rum Sans Medium" w:hAnsi="Rum Sans Medium"/>
          <w:sz w:val="28"/>
          <w:szCs w:val="28"/>
        </w:rPr>
      </w:pPr>
      <w:r w:rsidRPr="00FB116C">
        <w:rPr>
          <w:rFonts w:ascii="Rum Sans Medium" w:hAnsi="Rum Sans Medium"/>
          <w:sz w:val="28"/>
          <w:szCs w:val="28"/>
        </w:rPr>
        <w:t>FOR IMMEDIATE RELEASE</w:t>
      </w:r>
    </w:p>
    <w:p w14:paraId="3CDD359F" w14:textId="77777777" w:rsidR="00D51BD7" w:rsidRDefault="00D51BD7" w:rsidP="008D0F3D">
      <w:pPr>
        <w:tabs>
          <w:tab w:val="left" w:pos="0"/>
        </w:tabs>
        <w:spacing w:after="0"/>
        <w:jc w:val="center"/>
        <w:rPr>
          <w:rFonts w:ascii="Rum Sans Medium" w:hAnsi="Rum Sans Medium"/>
          <w:spacing w:val="50"/>
          <w:sz w:val="36"/>
          <w:szCs w:val="56"/>
        </w:rPr>
      </w:pPr>
    </w:p>
    <w:p w14:paraId="686CAD0A" w14:textId="595D1361" w:rsidR="002E78E1" w:rsidRDefault="002C5672" w:rsidP="008D0F3D">
      <w:pPr>
        <w:tabs>
          <w:tab w:val="left" w:pos="0"/>
        </w:tabs>
        <w:spacing w:after="0"/>
        <w:jc w:val="center"/>
        <w:rPr>
          <w:rFonts w:ascii="Rum Sans Medium" w:hAnsi="Rum Sans Medium"/>
          <w:spacing w:val="50"/>
          <w:sz w:val="36"/>
          <w:szCs w:val="56"/>
        </w:rPr>
      </w:pPr>
      <w:r>
        <w:rPr>
          <w:rFonts w:ascii="Rum Sans Medium" w:hAnsi="Rum Sans Medium"/>
          <w:spacing w:val="50"/>
          <w:sz w:val="36"/>
          <w:szCs w:val="56"/>
        </w:rPr>
        <w:t xml:space="preserve">FEATHERS WILL FLY AS </w:t>
      </w:r>
      <w:r w:rsidR="006F1FEE">
        <w:rPr>
          <w:rFonts w:ascii="Rum Sans Medium" w:hAnsi="Rum Sans Medium"/>
          <w:spacing w:val="50"/>
          <w:sz w:val="36"/>
          <w:szCs w:val="56"/>
        </w:rPr>
        <w:t>BALLET AND CIRCUS COLLIDE AT BREC</w:t>
      </w:r>
      <w:r w:rsidR="00C0017C">
        <w:rPr>
          <w:rFonts w:ascii="Rum Sans Medium" w:hAnsi="Rum Sans Medium"/>
          <w:spacing w:val="50"/>
          <w:sz w:val="36"/>
          <w:szCs w:val="56"/>
        </w:rPr>
        <w:t xml:space="preserve"> </w:t>
      </w:r>
    </w:p>
    <w:p w14:paraId="72D0590A" w14:textId="77777777" w:rsidR="006F1FEE" w:rsidRPr="00250076" w:rsidRDefault="006F1FEE" w:rsidP="008D0F3D">
      <w:pPr>
        <w:tabs>
          <w:tab w:val="left" w:pos="0"/>
        </w:tabs>
        <w:spacing w:after="0"/>
        <w:jc w:val="center"/>
        <w:rPr>
          <w:rFonts w:ascii="Rum Sans Medium" w:hAnsi="Rum Sans Medium"/>
          <w:spacing w:val="50"/>
          <w:sz w:val="36"/>
          <w:szCs w:val="56"/>
        </w:rPr>
      </w:pPr>
    </w:p>
    <w:p w14:paraId="2C3744D5" w14:textId="6C70628F" w:rsidR="00A36977" w:rsidRDefault="001B29C6" w:rsidP="003E4C33">
      <w:pPr>
        <w:jc w:val="center"/>
        <w:rPr>
          <w:rFonts w:ascii="IBM Plex Sans Light" w:hAnsi="IBM Plex Sans Light" w:cs="Tahoma"/>
          <w:b/>
        </w:rPr>
      </w:pPr>
      <w:r>
        <w:rPr>
          <w:rFonts w:ascii="IBM Plex Sans Light" w:hAnsi="IBM Plex Sans Light" w:cs="Tahoma"/>
          <w:b/>
          <w:noProof/>
        </w:rPr>
        <w:drawing>
          <wp:inline distT="0" distB="0" distL="0" distR="0" wp14:anchorId="248B1470" wp14:editId="590F5EB5">
            <wp:extent cx="5734050" cy="3819525"/>
            <wp:effectExtent l="0" t="0" r="0" b="9525"/>
            <wp:docPr id="1095755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3819525"/>
                    </a:xfrm>
                    <a:prstGeom prst="rect">
                      <a:avLst/>
                    </a:prstGeom>
                    <a:noFill/>
                    <a:ln>
                      <a:noFill/>
                    </a:ln>
                  </pic:spPr>
                </pic:pic>
              </a:graphicData>
            </a:graphic>
          </wp:inline>
        </w:drawing>
      </w:r>
    </w:p>
    <w:p w14:paraId="5F585DF1" w14:textId="67C3AEA2" w:rsidR="006A49F3" w:rsidRPr="003371D9" w:rsidRDefault="00774D11" w:rsidP="00D806E5">
      <w:pPr>
        <w:jc w:val="right"/>
        <w:rPr>
          <w:rFonts w:ascii="IBM Plex Sans Light" w:hAnsi="IBM Plex Sans Light" w:cs="Tahoma"/>
          <w:b/>
          <w:sz w:val="20"/>
        </w:rPr>
      </w:pPr>
      <w:r>
        <w:rPr>
          <w:rFonts w:ascii="IBM Plex Sans Light" w:hAnsi="IBM Plex Sans Light" w:cs="Tahoma"/>
          <w:b/>
          <w:sz w:val="20"/>
        </w:rPr>
        <w:t xml:space="preserve">Image Credit: </w:t>
      </w:r>
      <w:r w:rsidR="001B29C6">
        <w:rPr>
          <w:rFonts w:ascii="IBM Plex Sans Light" w:hAnsi="IBM Plex Sans Light" w:cs="Tahoma"/>
          <w:b/>
          <w:sz w:val="20"/>
        </w:rPr>
        <w:t>Pia Johnson</w:t>
      </w:r>
    </w:p>
    <w:p w14:paraId="342796DC" w14:textId="7C3E1BD8" w:rsidR="000B568B" w:rsidRPr="00BD30AE" w:rsidRDefault="00BD30AE" w:rsidP="002C5672">
      <w:pPr>
        <w:jc w:val="both"/>
        <w:rPr>
          <w:rFonts w:ascii="IBM Plex Sans Light" w:hAnsi="IBM Plex Sans Light" w:cs="Tahoma"/>
        </w:rPr>
      </w:pPr>
      <w:r>
        <w:rPr>
          <w:rFonts w:ascii="IBM Plex Sans Light" w:hAnsi="IBM Plex Sans Light" w:cs="Tahoma"/>
          <w:b/>
        </w:rPr>
        <w:t>5</w:t>
      </w:r>
      <w:r w:rsidR="00E015D8" w:rsidRPr="00BD30AE">
        <w:rPr>
          <w:rFonts w:ascii="IBM Plex Sans Light" w:hAnsi="IBM Plex Sans Light" w:cs="Tahoma"/>
          <w:b/>
        </w:rPr>
        <w:t xml:space="preserve"> February</w:t>
      </w:r>
      <w:r w:rsidR="0085400E" w:rsidRPr="00BD30AE">
        <w:rPr>
          <w:rFonts w:ascii="IBM Plex Sans Light" w:hAnsi="IBM Plex Sans Light" w:cs="Tahoma"/>
          <w:b/>
        </w:rPr>
        <w:t xml:space="preserve"> 202</w:t>
      </w:r>
      <w:r w:rsidR="00C0017C" w:rsidRPr="00BD30AE">
        <w:rPr>
          <w:rFonts w:ascii="IBM Plex Sans Light" w:hAnsi="IBM Plex Sans Light" w:cs="Tahoma"/>
          <w:b/>
        </w:rPr>
        <w:t>6</w:t>
      </w:r>
      <w:r w:rsidR="0001798C" w:rsidRPr="00BD30AE">
        <w:rPr>
          <w:rFonts w:ascii="IBM Plex Sans Light" w:hAnsi="IBM Plex Sans Light" w:cs="Tahoma"/>
        </w:rPr>
        <w:t xml:space="preserve"> –</w:t>
      </w:r>
      <w:r w:rsidR="001A2C21" w:rsidRPr="00BD30AE">
        <w:rPr>
          <w:rFonts w:ascii="IBM Plex Sans Light" w:hAnsi="IBM Plex Sans Light" w:cs="Tahoma"/>
          <w:b/>
        </w:rPr>
        <w:t xml:space="preserve"> </w:t>
      </w:r>
      <w:r w:rsidR="006B6D2F" w:rsidRPr="00BD30AE">
        <w:rPr>
          <w:rFonts w:ascii="IBM Plex Sans Light" w:hAnsi="IBM Plex Sans Light" w:cs="Tahoma"/>
        </w:rPr>
        <w:t xml:space="preserve">BREC | </w:t>
      </w:r>
      <w:r w:rsidR="002C5672" w:rsidRPr="00BD30AE">
        <w:rPr>
          <w:rFonts w:ascii="IBM Plex Sans Light" w:hAnsi="IBM Plex Sans Light" w:cs="Tahoma"/>
        </w:rPr>
        <w:t xml:space="preserve">The world's most romantic ballet is re-imagined </w:t>
      </w:r>
      <w:r w:rsidR="000000B6" w:rsidRPr="00BD30AE">
        <w:rPr>
          <w:rFonts w:ascii="IBM Plex Sans Light" w:hAnsi="IBM Plex Sans Light" w:cs="Tahoma"/>
        </w:rPr>
        <w:t>with circus flair</w:t>
      </w:r>
      <w:r w:rsidR="00FF146E" w:rsidRPr="00BD30AE">
        <w:rPr>
          <w:rFonts w:ascii="IBM Plex Sans Light" w:hAnsi="IBM Plex Sans Light" w:cs="Tahoma"/>
        </w:rPr>
        <w:t xml:space="preserve">, </w:t>
      </w:r>
      <w:r w:rsidR="000B568B" w:rsidRPr="00BD30AE">
        <w:rPr>
          <w:rFonts w:ascii="IBM Plex Sans Light" w:hAnsi="IBM Plex Sans Light" w:cs="Tahoma"/>
        </w:rPr>
        <w:t xml:space="preserve">as Circa brings </w:t>
      </w:r>
      <w:r w:rsidR="000B568B" w:rsidRPr="00BD30AE">
        <w:rPr>
          <w:rFonts w:ascii="IBM Plex Sans Light" w:hAnsi="IBM Plex Sans Light" w:cs="Tahoma"/>
          <w:i/>
          <w:iCs/>
        </w:rPr>
        <w:t xml:space="preserve">Duck Pond </w:t>
      </w:r>
      <w:r w:rsidR="000B568B" w:rsidRPr="00BD30AE">
        <w:rPr>
          <w:rFonts w:ascii="IBM Plex Sans Light" w:hAnsi="IBM Plex Sans Light" w:cs="Tahoma"/>
        </w:rPr>
        <w:t>to the Bunbury Regional Entertainment Centre.</w:t>
      </w:r>
    </w:p>
    <w:p w14:paraId="26C862CF" w14:textId="237B5825" w:rsidR="002C5672" w:rsidRPr="00BD30AE" w:rsidRDefault="000B568B" w:rsidP="002C5672">
      <w:pPr>
        <w:jc w:val="both"/>
        <w:rPr>
          <w:rFonts w:ascii="IBM Plex Sans Light" w:hAnsi="IBM Plex Sans Light" w:cs="Tahoma"/>
        </w:rPr>
      </w:pPr>
      <w:r w:rsidRPr="00BD30AE">
        <w:rPr>
          <w:rFonts w:ascii="IBM Plex Sans Light" w:hAnsi="IBM Plex Sans Light" w:cs="Tahoma"/>
        </w:rPr>
        <w:t>F</w:t>
      </w:r>
      <w:r w:rsidR="002C5672" w:rsidRPr="00BD30AE">
        <w:rPr>
          <w:rFonts w:ascii="IBM Plex Sans Light" w:hAnsi="IBM Plex Sans Light" w:cs="Tahoma"/>
        </w:rPr>
        <w:t xml:space="preserve">ull of </w:t>
      </w:r>
      <w:proofErr w:type="spellStart"/>
      <w:r w:rsidR="002C5672" w:rsidRPr="00BD30AE">
        <w:rPr>
          <w:rFonts w:ascii="IBM Plex Sans Light" w:hAnsi="IBM Plex Sans Light" w:cs="Tahoma"/>
        </w:rPr>
        <w:t>Circa’s</w:t>
      </w:r>
      <w:proofErr w:type="spellEnd"/>
      <w:r w:rsidR="002C5672" w:rsidRPr="00BD30AE">
        <w:rPr>
          <w:rFonts w:ascii="IBM Plex Sans Light" w:hAnsi="IBM Plex Sans Light" w:cs="Tahoma"/>
        </w:rPr>
        <w:t xml:space="preserve"> signature physicality and shot through with cheeky humour and a thoroughly contemporary energy</w:t>
      </w:r>
      <w:r w:rsidR="00036A25" w:rsidRPr="00BD30AE">
        <w:rPr>
          <w:rFonts w:ascii="IBM Plex Sans Light" w:hAnsi="IBM Plex Sans Light" w:cs="Tahoma"/>
        </w:rPr>
        <w:t xml:space="preserve">, </w:t>
      </w:r>
      <w:r w:rsidR="00036A25" w:rsidRPr="00BD30AE">
        <w:rPr>
          <w:rFonts w:ascii="IBM Plex Sans Light" w:hAnsi="IBM Plex Sans Light" w:cs="Tahoma"/>
          <w:i/>
          <w:iCs/>
        </w:rPr>
        <w:t xml:space="preserve">Duck Pond </w:t>
      </w:r>
      <w:r w:rsidR="00C8326B" w:rsidRPr="00BD30AE">
        <w:rPr>
          <w:rFonts w:ascii="IBM Plex Sans Light" w:hAnsi="IBM Plex Sans Light" w:cs="Tahoma"/>
        </w:rPr>
        <w:t>transforms</w:t>
      </w:r>
      <w:r w:rsidR="005B0CFF" w:rsidRPr="00BD30AE">
        <w:rPr>
          <w:rFonts w:ascii="IBM Plex Sans Light" w:hAnsi="IBM Plex Sans Light" w:cs="Tahoma"/>
        </w:rPr>
        <w:t xml:space="preserve"> the legendary</w:t>
      </w:r>
      <w:r w:rsidR="00256C97" w:rsidRPr="00BD30AE">
        <w:rPr>
          <w:rFonts w:ascii="IBM Plex Sans Light" w:hAnsi="IBM Plex Sans Light" w:cs="Tahoma"/>
        </w:rPr>
        <w:t xml:space="preserve"> stories of</w:t>
      </w:r>
      <w:r w:rsidR="005B0CFF" w:rsidRPr="00BD30AE">
        <w:rPr>
          <w:rFonts w:ascii="IBM Plex Sans Light" w:hAnsi="IBM Plex Sans Light" w:cs="Tahoma"/>
        </w:rPr>
        <w:t xml:space="preserve"> </w:t>
      </w:r>
      <w:r w:rsidR="005B0CFF" w:rsidRPr="00BD30AE">
        <w:rPr>
          <w:rFonts w:ascii="IBM Plex Sans Light" w:hAnsi="IBM Plex Sans Light" w:cs="Tahoma"/>
          <w:i/>
          <w:iCs/>
        </w:rPr>
        <w:t>Swan Lake</w:t>
      </w:r>
      <w:r w:rsidR="005B0CFF" w:rsidRPr="00BD30AE">
        <w:rPr>
          <w:rFonts w:ascii="IBM Plex Sans Light" w:hAnsi="IBM Plex Sans Light" w:cs="Tahoma"/>
        </w:rPr>
        <w:t xml:space="preserve"> </w:t>
      </w:r>
      <w:r w:rsidR="00256C97" w:rsidRPr="00BD30AE">
        <w:rPr>
          <w:rFonts w:ascii="IBM Plex Sans Light" w:hAnsi="IBM Plex Sans Light" w:cs="Tahoma"/>
        </w:rPr>
        <w:t xml:space="preserve">and </w:t>
      </w:r>
      <w:r w:rsidR="00256C97" w:rsidRPr="00BD30AE">
        <w:rPr>
          <w:rFonts w:ascii="IBM Plex Sans Light" w:hAnsi="IBM Plex Sans Light" w:cs="Tahoma"/>
          <w:i/>
          <w:iCs/>
        </w:rPr>
        <w:t>The Ugly Duckling</w:t>
      </w:r>
      <w:r w:rsidR="005B0CFF" w:rsidRPr="00BD30AE">
        <w:rPr>
          <w:rFonts w:ascii="IBM Plex Sans Light" w:hAnsi="IBM Plex Sans Light" w:cs="Tahoma"/>
        </w:rPr>
        <w:t xml:space="preserve"> as a circus spectacular.</w:t>
      </w:r>
    </w:p>
    <w:p w14:paraId="407381A4" w14:textId="0B8157BE" w:rsidR="00DF4988" w:rsidRPr="00BD30AE" w:rsidRDefault="002C5672" w:rsidP="002C5672">
      <w:pPr>
        <w:jc w:val="both"/>
        <w:rPr>
          <w:rFonts w:ascii="IBM Plex Sans Light" w:hAnsi="IBM Plex Sans Light" w:cs="Tahoma"/>
        </w:rPr>
      </w:pPr>
      <w:r w:rsidRPr="00BD30AE">
        <w:rPr>
          <w:rFonts w:ascii="IBM Plex Sans Light" w:hAnsi="IBM Plex Sans Light" w:cs="Tahoma"/>
        </w:rPr>
        <w:t xml:space="preserve">Be swept away by this tale of swans and hapless princes sparkling with quirky touches like the sequinned flipper-wearing duck army and a burlesque black swan. There are sumptuous aerials, jaw-dropping acrobatics and of course feathers! Touching, funny and utterly entertaining, </w:t>
      </w:r>
      <w:r w:rsidRPr="00BD30AE">
        <w:rPr>
          <w:rFonts w:ascii="IBM Plex Sans Light" w:hAnsi="IBM Plex Sans Light" w:cs="Tahoma"/>
          <w:i/>
          <w:iCs/>
        </w:rPr>
        <w:t>Duck Pond</w:t>
      </w:r>
      <w:r w:rsidRPr="00BD30AE">
        <w:rPr>
          <w:rFonts w:ascii="IBM Plex Sans Light" w:hAnsi="IBM Plex Sans Light" w:cs="Tahoma"/>
        </w:rPr>
        <w:t xml:space="preserve"> is a tale of identity and finding your true self. </w:t>
      </w:r>
    </w:p>
    <w:p w14:paraId="26A2931B" w14:textId="77777777" w:rsidR="004D514F" w:rsidRPr="00BD30AE" w:rsidRDefault="004D514F" w:rsidP="00D705B7">
      <w:pPr>
        <w:jc w:val="both"/>
        <w:rPr>
          <w:rFonts w:ascii="IBM Plex Sans Light" w:hAnsi="IBM Plex Sans Light"/>
        </w:rPr>
      </w:pPr>
      <w:r w:rsidRPr="00BD30AE">
        <w:rPr>
          <w:rFonts w:ascii="IBM Plex Sans Light" w:hAnsi="IBM Plex Sans Light"/>
        </w:rPr>
        <w:t>Circa is at the forefront of the new wave of contemporary Australian circus – pioneering how extreme physicality can create powerful and moving performances. It continues to push the boundaries of the art form, blurring lines between movement, dance, theatre and circus.</w:t>
      </w:r>
    </w:p>
    <w:p w14:paraId="45F22BE7" w14:textId="01A44CF7" w:rsidR="004D514F" w:rsidRPr="00BD30AE" w:rsidRDefault="004D514F" w:rsidP="00D705B7">
      <w:pPr>
        <w:jc w:val="both"/>
        <w:rPr>
          <w:rFonts w:ascii="IBM Plex Sans Light" w:hAnsi="IBM Plex Sans Light"/>
        </w:rPr>
      </w:pPr>
      <w:r w:rsidRPr="00BD30AE">
        <w:rPr>
          <w:rFonts w:ascii="IBM Plex Sans Light" w:hAnsi="IBM Plex Sans Light"/>
        </w:rPr>
        <w:lastRenderedPageBreak/>
        <w:t>Under the direction of circus visionary Yaron Li</w:t>
      </w:r>
      <w:r w:rsidR="00F56D7D" w:rsidRPr="00BD30AE">
        <w:rPr>
          <w:rFonts w:ascii="IBM Plex Sans Light" w:hAnsi="IBM Plex Sans Light"/>
        </w:rPr>
        <w:t>f</w:t>
      </w:r>
      <w:r w:rsidRPr="00BD30AE">
        <w:rPr>
          <w:rFonts w:ascii="IBM Plex Sans Light" w:hAnsi="IBM Plex Sans Light"/>
        </w:rPr>
        <w:t>schitz,</w:t>
      </w:r>
      <w:r w:rsidR="003D2B97" w:rsidRPr="00BD30AE">
        <w:rPr>
          <w:rFonts w:ascii="IBM Plex Sans Light" w:hAnsi="IBM Plex Sans Light"/>
        </w:rPr>
        <w:t xml:space="preserve"> </w:t>
      </w:r>
      <w:r w:rsidR="003D2B97" w:rsidRPr="00BD30AE">
        <w:rPr>
          <w:rFonts w:ascii="IBM Plex Sans Light" w:hAnsi="IBM Plex Sans Light"/>
          <w:i/>
          <w:iCs/>
        </w:rPr>
        <w:t>Duck Pond</w:t>
      </w:r>
      <w:r w:rsidRPr="00BD30AE">
        <w:rPr>
          <w:rFonts w:ascii="IBM Plex Sans Light" w:hAnsi="IBM Plex Sans Light"/>
        </w:rPr>
        <w:t xml:space="preserve"> features an </w:t>
      </w:r>
      <w:r w:rsidR="000E07A0" w:rsidRPr="00BD30AE">
        <w:rPr>
          <w:rFonts w:ascii="IBM Plex Sans Light" w:hAnsi="IBM Plex Sans Light"/>
        </w:rPr>
        <w:t>ensemble</w:t>
      </w:r>
      <w:r w:rsidRPr="00BD30AE">
        <w:rPr>
          <w:rFonts w:ascii="IBM Plex Sans Light" w:hAnsi="IBM Plex Sans Light"/>
        </w:rPr>
        <w:t xml:space="preserve"> of exceptional, multi-skilled circus artists. </w:t>
      </w:r>
      <w:r w:rsidR="000E07A0" w:rsidRPr="00BD30AE">
        <w:rPr>
          <w:rFonts w:ascii="IBM Plex Sans Light" w:hAnsi="IBM Plex Sans Light"/>
        </w:rPr>
        <w:t xml:space="preserve">Leading the way with a diverse range of thrilling creations, their works have been greeted with standing ovations, rave reviews and sold-out houses across </w:t>
      </w:r>
      <w:r w:rsidR="00421639" w:rsidRPr="00BD30AE">
        <w:rPr>
          <w:rFonts w:ascii="IBM Plex Sans Light" w:hAnsi="IBM Plex Sans Light"/>
        </w:rPr>
        <w:t>six</w:t>
      </w:r>
      <w:r w:rsidR="000E07A0" w:rsidRPr="00BD30AE">
        <w:rPr>
          <w:rFonts w:ascii="IBM Plex Sans Light" w:hAnsi="IBM Plex Sans Light"/>
        </w:rPr>
        <w:t xml:space="preserve"> continents.</w:t>
      </w:r>
    </w:p>
    <w:p w14:paraId="0AB693F6" w14:textId="35B1E1AD" w:rsidR="00402252" w:rsidRPr="00BD30AE" w:rsidRDefault="006252DF" w:rsidP="00F31B34">
      <w:pPr>
        <w:jc w:val="both"/>
        <w:rPr>
          <w:rFonts w:ascii="IBM Plex Sans Light" w:hAnsi="IBM Plex Sans Light"/>
        </w:rPr>
      </w:pPr>
      <w:r w:rsidRPr="00BD30AE">
        <w:rPr>
          <w:rFonts w:ascii="IBM Plex Sans Light" w:hAnsi="IBM Plex Sans Light"/>
        </w:rPr>
        <w:t>C</w:t>
      </w:r>
      <w:r w:rsidR="00A727FB" w:rsidRPr="00BD30AE">
        <w:rPr>
          <w:rFonts w:ascii="IBM Plex Sans Light" w:hAnsi="IBM Plex Sans Light"/>
        </w:rPr>
        <w:t>ircus</w:t>
      </w:r>
      <w:r w:rsidRPr="00BD30AE">
        <w:rPr>
          <w:rFonts w:ascii="IBM Plex Sans Light" w:hAnsi="IBM Plex Sans Light"/>
        </w:rPr>
        <w:t xml:space="preserve"> fans</w:t>
      </w:r>
      <w:r w:rsidR="00A727FB" w:rsidRPr="00BD30AE">
        <w:rPr>
          <w:rFonts w:ascii="IBM Plex Sans Light" w:hAnsi="IBM Plex Sans Light"/>
        </w:rPr>
        <w:t xml:space="preserve"> will get a kick out of the </w:t>
      </w:r>
      <w:r w:rsidR="0D1704DC" w:rsidRPr="00BD30AE">
        <w:rPr>
          <w:rFonts w:ascii="IBM Plex Sans Light" w:hAnsi="IBM Plex Sans Light"/>
        </w:rPr>
        <w:t>high-flying</w:t>
      </w:r>
      <w:r w:rsidR="00A727FB" w:rsidRPr="00BD30AE">
        <w:rPr>
          <w:rFonts w:ascii="IBM Plex Sans Light" w:hAnsi="IBM Plex Sans Light"/>
        </w:rPr>
        <w:t xml:space="preserve"> </w:t>
      </w:r>
      <w:r w:rsidR="00D7336D" w:rsidRPr="00BD30AE">
        <w:rPr>
          <w:rFonts w:ascii="IBM Plex Sans Light" w:hAnsi="IBM Plex Sans Light"/>
        </w:rPr>
        <w:t xml:space="preserve">performances, and </w:t>
      </w:r>
      <w:r w:rsidR="00817D48" w:rsidRPr="00BD30AE">
        <w:rPr>
          <w:rFonts w:ascii="IBM Plex Sans Light" w:hAnsi="IBM Plex Sans Light"/>
        </w:rPr>
        <w:t>wild on-stage antics</w:t>
      </w:r>
      <w:r w:rsidR="00667715" w:rsidRPr="00BD30AE">
        <w:rPr>
          <w:rFonts w:ascii="IBM Plex Sans Light" w:hAnsi="IBM Plex Sans Light"/>
        </w:rPr>
        <w:t>. But</w:t>
      </w:r>
      <w:r w:rsidR="005F2C02" w:rsidRPr="00BD30AE">
        <w:rPr>
          <w:rFonts w:ascii="IBM Plex Sans Light" w:hAnsi="IBM Plex Sans Light"/>
        </w:rPr>
        <w:t xml:space="preserve"> Composer </w:t>
      </w:r>
      <w:r w:rsidR="0060299E" w:rsidRPr="00BD30AE">
        <w:rPr>
          <w:rFonts w:ascii="IBM Plex Sans Light" w:hAnsi="IBM Plex Sans Light"/>
        </w:rPr>
        <w:t>Jethro Woodward said</w:t>
      </w:r>
      <w:r w:rsidR="00667715" w:rsidRPr="00BD30AE">
        <w:rPr>
          <w:rFonts w:ascii="IBM Plex Sans Light" w:hAnsi="IBM Plex Sans Light"/>
        </w:rPr>
        <w:t xml:space="preserve"> fans of </w:t>
      </w:r>
      <w:r w:rsidR="00D94B75" w:rsidRPr="00BD30AE">
        <w:rPr>
          <w:rFonts w:ascii="IBM Plex Sans Light" w:hAnsi="IBM Plex Sans Light"/>
          <w:i/>
          <w:iCs/>
        </w:rPr>
        <w:t>Swan Lake</w:t>
      </w:r>
      <w:r w:rsidR="00D94B75" w:rsidRPr="00BD30AE">
        <w:rPr>
          <w:rFonts w:ascii="IBM Plex Sans Light" w:hAnsi="IBM Plex Sans Light"/>
        </w:rPr>
        <w:t xml:space="preserve"> </w:t>
      </w:r>
      <w:r w:rsidR="0060299E" w:rsidRPr="00BD30AE">
        <w:rPr>
          <w:rFonts w:ascii="IBM Plex Sans Light" w:hAnsi="IBM Plex Sans Light"/>
        </w:rPr>
        <w:t xml:space="preserve">will </w:t>
      </w:r>
      <w:r w:rsidR="00B8570D" w:rsidRPr="00BD30AE">
        <w:rPr>
          <w:rFonts w:ascii="IBM Plex Sans Light" w:hAnsi="IBM Plex Sans Light"/>
        </w:rPr>
        <w:t xml:space="preserve">find this re-imagined performance </w:t>
      </w:r>
      <w:r w:rsidR="00D94B75" w:rsidRPr="00BD30AE">
        <w:rPr>
          <w:rFonts w:ascii="IBM Plex Sans Light" w:hAnsi="IBM Plex Sans Light"/>
        </w:rPr>
        <w:t>stays faithful to the original Tchaikovsky ballet.</w:t>
      </w:r>
    </w:p>
    <w:p w14:paraId="1EBB465D" w14:textId="3E90A84D" w:rsidR="00D94B75" w:rsidRPr="00BD30AE" w:rsidRDefault="00685DEB" w:rsidP="00984129">
      <w:pPr>
        <w:spacing w:line="240" w:lineRule="auto"/>
        <w:jc w:val="both"/>
        <w:rPr>
          <w:rFonts w:ascii="IBM Plex Sans Light" w:hAnsi="IBM Plex Sans Light"/>
        </w:rPr>
      </w:pPr>
      <w:r w:rsidRPr="00BD30AE">
        <w:rPr>
          <w:rFonts w:ascii="IBM Plex Sans Light" w:hAnsi="IBM Plex Sans Light"/>
        </w:rPr>
        <w:t xml:space="preserve">“The original music from Tchaikovsky is woven into every moment of the score of Duck Pond,” </w:t>
      </w:r>
      <w:r w:rsidR="52C5EB2C" w:rsidRPr="00BD30AE">
        <w:rPr>
          <w:rFonts w:ascii="IBM Plex Sans Light" w:hAnsi="IBM Plex Sans Light"/>
        </w:rPr>
        <w:t>Woodward</w:t>
      </w:r>
      <w:r w:rsidRPr="00BD30AE">
        <w:rPr>
          <w:rFonts w:ascii="IBM Plex Sans Light" w:hAnsi="IBM Plex Sans Light"/>
        </w:rPr>
        <w:t xml:space="preserve"> said.</w:t>
      </w:r>
    </w:p>
    <w:p w14:paraId="6971A08E" w14:textId="3B521DC1" w:rsidR="00685DEB" w:rsidRPr="00BD30AE" w:rsidRDefault="00976735" w:rsidP="00984129">
      <w:pPr>
        <w:spacing w:line="240" w:lineRule="auto"/>
        <w:jc w:val="both"/>
        <w:rPr>
          <w:rFonts w:ascii="IBM Plex Sans Light" w:hAnsi="IBM Plex Sans Light"/>
        </w:rPr>
      </w:pPr>
      <w:r w:rsidRPr="00BD30AE">
        <w:rPr>
          <w:rFonts w:ascii="IBM Plex Sans Light" w:hAnsi="IBM Plex Sans Light"/>
        </w:rPr>
        <w:t xml:space="preserve">“I began by sampling various recordings of the Tchaikovsky score from records and CDs. Taking the sections that I felt most connected to, </w:t>
      </w:r>
      <w:r w:rsidR="37E1B053" w:rsidRPr="00BD30AE">
        <w:rPr>
          <w:rFonts w:ascii="IBM Plex Sans Light" w:hAnsi="IBM Plex Sans Light"/>
        </w:rPr>
        <w:t>and</w:t>
      </w:r>
      <w:r w:rsidRPr="00BD30AE">
        <w:rPr>
          <w:rFonts w:ascii="IBM Plex Sans Light" w:hAnsi="IBM Plex Sans Light"/>
        </w:rPr>
        <w:t xml:space="preserve"> relevant to the work</w:t>
      </w:r>
      <w:r w:rsidR="00E53A28" w:rsidRPr="00BD30AE">
        <w:rPr>
          <w:rFonts w:ascii="IBM Plex Sans Light" w:hAnsi="IBM Plex Sans Light"/>
        </w:rPr>
        <w:t xml:space="preserve">, </w:t>
      </w:r>
      <w:r w:rsidRPr="00BD30AE">
        <w:rPr>
          <w:rFonts w:ascii="IBM Plex Sans Light" w:hAnsi="IBM Plex Sans Light"/>
        </w:rPr>
        <w:t>or moments that are simply iconic</w:t>
      </w:r>
      <w:r w:rsidR="00E53A28" w:rsidRPr="00BD30AE">
        <w:rPr>
          <w:rFonts w:ascii="IBM Plex Sans Light" w:hAnsi="IBM Plex Sans Light"/>
        </w:rPr>
        <w:t>.”</w:t>
      </w:r>
    </w:p>
    <w:p w14:paraId="7C2ECFF5" w14:textId="4F5C2CE1" w:rsidR="00E53A28" w:rsidRPr="00BD30AE" w:rsidRDefault="00E53A28" w:rsidP="00984129">
      <w:pPr>
        <w:spacing w:line="240" w:lineRule="auto"/>
        <w:jc w:val="both"/>
        <w:rPr>
          <w:rFonts w:ascii="IBM Plex Sans Light" w:hAnsi="IBM Plex Sans Light"/>
        </w:rPr>
      </w:pPr>
      <w:r w:rsidRPr="00BD30AE">
        <w:rPr>
          <w:rFonts w:ascii="IBM Plex Sans Light" w:hAnsi="IBM Plex Sans Light"/>
        </w:rPr>
        <w:t>“These sampled swan lake breakbeats have then been played and woven into the new material alongside other contemporary instrumentation including drums, drum machines, electric guitar, synths &amp; pianos.”</w:t>
      </w:r>
    </w:p>
    <w:p w14:paraId="2346873B" w14:textId="047C1480" w:rsidR="001536C0" w:rsidRDefault="0085732B" w:rsidP="212EF3A2">
      <w:pPr>
        <w:jc w:val="both"/>
        <w:rPr>
          <w:rFonts w:ascii="IBM Plex Sans Light" w:hAnsi="IBM Plex Sans Light"/>
        </w:rPr>
      </w:pPr>
      <w:r w:rsidRPr="001536C0">
        <w:rPr>
          <w:rFonts w:ascii="IBM Plex Sans Light" w:hAnsi="IBM Plex Sans Light"/>
        </w:rPr>
        <w:t xml:space="preserve">BREC Executive Director Fiona </w:t>
      </w:r>
      <w:r w:rsidR="5AA04C50" w:rsidRPr="001536C0">
        <w:rPr>
          <w:rFonts w:ascii="IBM Plex Sans Light" w:hAnsi="IBM Plex Sans Light"/>
        </w:rPr>
        <w:t>d</w:t>
      </w:r>
      <w:r w:rsidRPr="001536C0">
        <w:rPr>
          <w:rFonts w:ascii="IBM Plex Sans Light" w:hAnsi="IBM Plex Sans Light"/>
        </w:rPr>
        <w:t>e Garis said</w:t>
      </w:r>
      <w:r w:rsidR="001536C0">
        <w:rPr>
          <w:rFonts w:ascii="IBM Plex Sans Light" w:hAnsi="IBM Plex Sans Light"/>
        </w:rPr>
        <w:t xml:space="preserve"> </w:t>
      </w:r>
      <w:proofErr w:type="spellStart"/>
      <w:r w:rsidR="00A11326">
        <w:rPr>
          <w:rFonts w:ascii="IBM Plex Sans Light" w:hAnsi="IBM Plex Sans Light"/>
        </w:rPr>
        <w:t>Circa’s</w:t>
      </w:r>
      <w:proofErr w:type="spellEnd"/>
      <w:r w:rsidR="00A11326">
        <w:rPr>
          <w:rFonts w:ascii="IBM Plex Sans Light" w:hAnsi="IBM Plex Sans Light"/>
        </w:rPr>
        <w:t xml:space="preserve"> past performances at BREC have </w:t>
      </w:r>
      <w:r w:rsidR="00BD30AE">
        <w:rPr>
          <w:rFonts w:ascii="IBM Plex Sans Light" w:hAnsi="IBM Plex Sans Light"/>
        </w:rPr>
        <w:t>been uplifting for local audiences.</w:t>
      </w:r>
    </w:p>
    <w:p w14:paraId="06982ADD" w14:textId="77777777" w:rsidR="001536C0" w:rsidRDefault="745F4EFF" w:rsidP="212EF3A2">
      <w:pPr>
        <w:jc w:val="both"/>
        <w:rPr>
          <w:rFonts w:ascii="IBM Plex Sans Light" w:hAnsi="IBM Plex Sans Light"/>
        </w:rPr>
      </w:pPr>
      <w:r w:rsidRPr="001536C0">
        <w:rPr>
          <w:rFonts w:ascii="IBM Plex Sans Light" w:hAnsi="IBM Plex Sans Light"/>
        </w:rPr>
        <w:t xml:space="preserve">"Circa last performed at BREC just one week after the first tornado hit Bunbury in </w:t>
      </w:r>
      <w:r w:rsidR="458BFDB0" w:rsidRPr="001536C0">
        <w:rPr>
          <w:rFonts w:ascii="IBM Plex Sans Light" w:hAnsi="IBM Plex Sans Light"/>
        </w:rPr>
        <w:t>2024. We invited affected residents from Withers and surrounding suburbs to come along for free</w:t>
      </w:r>
      <w:r w:rsidR="51196F72" w:rsidRPr="001536C0">
        <w:rPr>
          <w:rFonts w:ascii="IBM Plex Sans Light" w:hAnsi="IBM Plex Sans Light"/>
        </w:rPr>
        <w:t xml:space="preserve"> and have a break from the </w:t>
      </w:r>
      <w:proofErr w:type="spellStart"/>
      <w:r w:rsidR="51196F72" w:rsidRPr="001536C0">
        <w:rPr>
          <w:rFonts w:ascii="IBM Plex Sans Light" w:hAnsi="IBM Plex Sans Light"/>
        </w:rPr>
        <w:t>clean up</w:t>
      </w:r>
      <w:proofErr w:type="spellEnd"/>
      <w:r w:rsidR="51196F72" w:rsidRPr="001536C0">
        <w:rPr>
          <w:rFonts w:ascii="IBM Plex Sans Light" w:hAnsi="IBM Plex Sans Light"/>
        </w:rPr>
        <w:t xml:space="preserve"> and distress.</w:t>
      </w:r>
      <w:r w:rsidR="001536C0">
        <w:rPr>
          <w:rFonts w:ascii="IBM Plex Sans Light" w:hAnsi="IBM Plex Sans Light"/>
        </w:rPr>
        <w:t>”</w:t>
      </w:r>
      <w:r w:rsidR="51196F72" w:rsidRPr="001536C0">
        <w:rPr>
          <w:rFonts w:ascii="IBM Plex Sans Light" w:hAnsi="IBM Plex Sans Light"/>
        </w:rPr>
        <w:t xml:space="preserve"> </w:t>
      </w:r>
    </w:p>
    <w:p w14:paraId="12678BB8" w14:textId="4C3011D4" w:rsidR="00E53A28" w:rsidRPr="001536C0" w:rsidRDefault="001536C0" w:rsidP="212EF3A2">
      <w:pPr>
        <w:jc w:val="both"/>
        <w:rPr>
          <w:rFonts w:ascii="IBM Plex Sans Light" w:hAnsi="IBM Plex Sans Light"/>
        </w:rPr>
      </w:pPr>
      <w:r>
        <w:rPr>
          <w:rFonts w:ascii="IBM Plex Sans Light" w:hAnsi="IBM Plex Sans Light"/>
        </w:rPr>
        <w:t>“</w:t>
      </w:r>
      <w:proofErr w:type="spellStart"/>
      <w:r w:rsidR="51196F72" w:rsidRPr="001536C0">
        <w:rPr>
          <w:rFonts w:ascii="IBM Plex Sans Light" w:hAnsi="IBM Plex Sans Light"/>
        </w:rPr>
        <w:t>Circa’s</w:t>
      </w:r>
      <w:proofErr w:type="spellEnd"/>
      <w:r w:rsidR="51196F72" w:rsidRPr="001536C0">
        <w:rPr>
          <w:rFonts w:ascii="IBM Plex Sans Light" w:hAnsi="IBM Plex Sans Light"/>
        </w:rPr>
        <w:t xml:space="preserve"> work is so joyful and </w:t>
      </w:r>
      <w:r w:rsidR="0D663FBF" w:rsidRPr="001536C0">
        <w:rPr>
          <w:rFonts w:ascii="IBM Plex Sans Light" w:hAnsi="IBM Plex Sans Light"/>
        </w:rPr>
        <w:t xml:space="preserve">always demonstrates the power of humans working together and trusting each other – a wonderful </w:t>
      </w:r>
      <w:r w:rsidR="087255A6" w:rsidRPr="001536C0">
        <w:rPr>
          <w:rFonts w:ascii="IBM Plex Sans Light" w:hAnsi="IBM Plex Sans Light"/>
        </w:rPr>
        <w:t xml:space="preserve">offer to audiences who come away from their shows uplifted and </w:t>
      </w:r>
      <w:r w:rsidR="0EEA2380" w:rsidRPr="001536C0">
        <w:rPr>
          <w:rFonts w:ascii="IBM Plex Sans Light" w:hAnsi="IBM Plex Sans Light"/>
        </w:rPr>
        <w:t>energised</w:t>
      </w:r>
      <w:r w:rsidR="087255A6" w:rsidRPr="001536C0">
        <w:rPr>
          <w:rFonts w:ascii="IBM Plex Sans Light" w:hAnsi="IBM Plex Sans Light"/>
        </w:rPr>
        <w:t>. We are so pleased t</w:t>
      </w:r>
      <w:r w:rsidR="24C3DA70" w:rsidRPr="001536C0">
        <w:rPr>
          <w:rFonts w:ascii="IBM Plex Sans Light" w:hAnsi="IBM Plex Sans Light"/>
        </w:rPr>
        <w:t xml:space="preserve">o </w:t>
      </w:r>
      <w:r w:rsidR="0F092DD6" w:rsidRPr="001536C0">
        <w:rPr>
          <w:rFonts w:ascii="IBM Plex Sans Light" w:hAnsi="IBM Plex Sans Light"/>
        </w:rPr>
        <w:t xml:space="preserve">able to offer that experience again for our community. </w:t>
      </w:r>
      <w:r>
        <w:rPr>
          <w:rFonts w:ascii="IBM Plex Sans Light" w:hAnsi="IBM Plex Sans Light"/>
        </w:rPr>
        <w:t>“</w:t>
      </w:r>
    </w:p>
    <w:p w14:paraId="23B581A1" w14:textId="77777777" w:rsidR="00DF4988" w:rsidRPr="004D3AD7" w:rsidRDefault="00DF4988" w:rsidP="00DF4988">
      <w:pPr>
        <w:spacing w:after="0" w:line="240" w:lineRule="auto"/>
        <w:rPr>
          <w:rFonts w:ascii="IBM Plex Sans Light" w:eastAsia="Calibri" w:hAnsi="IBM Plex Sans Light" w:cs="Times New Roman"/>
          <w:b/>
          <w:bCs/>
          <w:sz w:val="28"/>
        </w:rPr>
      </w:pPr>
      <w:r w:rsidRPr="004D3AD7">
        <w:rPr>
          <w:rFonts w:ascii="IBM Plex Sans Light" w:eastAsia="Calibri" w:hAnsi="IBM Plex Sans Light" w:cs="Times New Roman"/>
          <w:b/>
          <w:bCs/>
          <w:sz w:val="28"/>
        </w:rPr>
        <w:t>EVENT DETAILS</w:t>
      </w:r>
    </w:p>
    <w:p w14:paraId="053AC32D" w14:textId="77777777" w:rsidR="00DF4988" w:rsidRDefault="00DF4988" w:rsidP="00DF4988">
      <w:pPr>
        <w:spacing w:after="0" w:line="240" w:lineRule="auto"/>
        <w:rPr>
          <w:rFonts w:ascii="IBM Plex Sans Light" w:eastAsia="Calibri" w:hAnsi="IBM Plex Sans Light" w:cs="Times New Roman"/>
          <w:b/>
          <w:bCs/>
        </w:rPr>
      </w:pPr>
    </w:p>
    <w:p w14:paraId="3A5E45FA" w14:textId="0CA09C93" w:rsidR="00DF4988" w:rsidRDefault="00DF4988" w:rsidP="00DF4988">
      <w:pPr>
        <w:spacing w:after="0" w:line="240" w:lineRule="auto"/>
        <w:rPr>
          <w:rFonts w:ascii="IBM Plex Sans ExtraLight" w:eastAsia="Calibri" w:hAnsi="IBM Plex Sans ExtraLight" w:cs="Times New Roman"/>
          <w:szCs w:val="20"/>
        </w:rPr>
      </w:pPr>
      <w:r w:rsidRPr="004D4B30">
        <w:rPr>
          <w:rFonts w:ascii="IBM Plex Sans ExtraLight" w:eastAsia="Calibri" w:hAnsi="IBM Plex Sans ExtraLight" w:cs="Times New Roman"/>
          <w:b/>
          <w:bCs/>
          <w:szCs w:val="20"/>
        </w:rPr>
        <w:t>WHAT</w:t>
      </w:r>
      <w:r w:rsidRPr="004D4B30">
        <w:rPr>
          <w:rFonts w:ascii="IBM Plex Sans ExtraLight" w:eastAsia="Calibri" w:hAnsi="IBM Plex Sans ExtraLight" w:cs="Times New Roman"/>
          <w:bCs/>
          <w:szCs w:val="20"/>
        </w:rPr>
        <w:t>:</w:t>
      </w:r>
      <w:r w:rsidRPr="004D4B30">
        <w:rPr>
          <w:rFonts w:ascii="IBM Plex Sans ExtraLight" w:eastAsia="Calibri" w:hAnsi="IBM Plex Sans ExtraLight" w:cs="Times New Roman"/>
          <w:szCs w:val="20"/>
        </w:rPr>
        <w:t xml:space="preserve"> </w:t>
      </w:r>
      <w:r w:rsidR="00096CD3">
        <w:rPr>
          <w:rFonts w:ascii="IBM Plex Sans ExtraLight" w:eastAsia="Calibri" w:hAnsi="IBM Plex Sans ExtraLight" w:cs="Times New Roman"/>
          <w:szCs w:val="20"/>
        </w:rPr>
        <w:tab/>
      </w:r>
      <w:r w:rsidRPr="004D4B30">
        <w:rPr>
          <w:rFonts w:ascii="IBM Plex Sans ExtraLight" w:eastAsia="Calibri" w:hAnsi="IBM Plex Sans ExtraLight" w:cs="Times New Roman"/>
          <w:szCs w:val="20"/>
        </w:rPr>
        <w:tab/>
        <w:t xml:space="preserve">BREC </w:t>
      </w:r>
      <w:r>
        <w:rPr>
          <w:rFonts w:ascii="IBM Plex Sans ExtraLight" w:eastAsia="Calibri" w:hAnsi="IBM Plex Sans ExtraLight" w:cs="Times New Roman"/>
          <w:szCs w:val="20"/>
        </w:rPr>
        <w:t xml:space="preserve">presents </w:t>
      </w:r>
      <w:r w:rsidR="000338F3">
        <w:rPr>
          <w:rFonts w:ascii="IBM Plex Sans ExtraLight" w:eastAsia="Calibri" w:hAnsi="IBM Plex Sans ExtraLight" w:cs="Times New Roman"/>
          <w:szCs w:val="20"/>
        </w:rPr>
        <w:t>DUCK POND</w:t>
      </w:r>
      <w:r w:rsidR="00535788">
        <w:rPr>
          <w:rFonts w:ascii="IBM Plex Sans ExtraLight" w:eastAsia="Calibri" w:hAnsi="IBM Plex Sans ExtraLight" w:cs="Times New Roman"/>
          <w:szCs w:val="20"/>
        </w:rPr>
        <w:t xml:space="preserve"> by Circa</w:t>
      </w:r>
    </w:p>
    <w:p w14:paraId="4DAF5D3D" w14:textId="77777777" w:rsidR="00535788" w:rsidRPr="004D4B30" w:rsidRDefault="00535788" w:rsidP="00DF4988">
      <w:pPr>
        <w:spacing w:after="0" w:line="240" w:lineRule="auto"/>
        <w:rPr>
          <w:rFonts w:ascii="IBM Plex Sans ExtraLight" w:eastAsia="Calibri" w:hAnsi="IBM Plex Sans ExtraLight" w:cs="Times New Roman"/>
          <w:szCs w:val="20"/>
        </w:rPr>
      </w:pPr>
      <w:r>
        <w:rPr>
          <w:rFonts w:ascii="IBM Plex Sans ExtraLight" w:eastAsia="Calibri" w:hAnsi="IBM Plex Sans ExtraLight" w:cs="Times New Roman"/>
          <w:szCs w:val="20"/>
        </w:rPr>
        <w:tab/>
      </w:r>
      <w:r>
        <w:rPr>
          <w:rFonts w:ascii="IBM Plex Sans ExtraLight" w:eastAsia="Calibri" w:hAnsi="IBM Plex Sans ExtraLight" w:cs="Times New Roman"/>
          <w:szCs w:val="20"/>
        </w:rPr>
        <w:tab/>
        <w:t>Created by Yaron Lifschitz and the Circa Ensemble</w:t>
      </w:r>
    </w:p>
    <w:p w14:paraId="5B98C9B2" w14:textId="77777777" w:rsidR="00DF4988" w:rsidRPr="004D4B30" w:rsidRDefault="00DF4988" w:rsidP="00DF4988">
      <w:pPr>
        <w:spacing w:after="0" w:line="240" w:lineRule="auto"/>
        <w:rPr>
          <w:rFonts w:ascii="IBM Plex Sans ExtraLight" w:eastAsia="Calibri" w:hAnsi="IBM Plex Sans ExtraLight" w:cs="Times New Roman"/>
          <w:b/>
          <w:bCs/>
          <w:szCs w:val="20"/>
        </w:rPr>
      </w:pPr>
      <w:r w:rsidRPr="004D4B30">
        <w:rPr>
          <w:rFonts w:ascii="IBM Plex Sans ExtraLight" w:eastAsia="Calibri" w:hAnsi="IBM Plex Sans ExtraLight" w:cs="Times New Roman"/>
          <w:b/>
          <w:bCs/>
          <w:szCs w:val="20"/>
        </w:rPr>
        <w:t>WHERE</w:t>
      </w:r>
      <w:r w:rsidRPr="004D4B30">
        <w:rPr>
          <w:rFonts w:ascii="IBM Plex Sans ExtraLight" w:eastAsia="Calibri" w:hAnsi="IBM Plex Sans ExtraLight" w:cs="Times New Roman"/>
          <w:bCs/>
          <w:szCs w:val="20"/>
        </w:rPr>
        <w:t>:</w:t>
      </w:r>
      <w:r w:rsidRPr="004D4B30">
        <w:rPr>
          <w:rFonts w:ascii="IBM Plex Sans ExtraLight" w:eastAsia="Calibri" w:hAnsi="IBM Plex Sans ExtraLight" w:cs="Times New Roman"/>
          <w:bCs/>
          <w:szCs w:val="20"/>
        </w:rPr>
        <w:tab/>
      </w:r>
      <w:r w:rsidRPr="004D4B30">
        <w:rPr>
          <w:rFonts w:ascii="IBM Plex Sans ExtraLight" w:eastAsia="Calibri" w:hAnsi="IBM Plex Sans ExtraLight" w:cs="Times New Roman"/>
          <w:szCs w:val="20"/>
        </w:rPr>
        <w:t>Bunbury Regional Entertainment Centre</w:t>
      </w:r>
    </w:p>
    <w:p w14:paraId="0F7E9805" w14:textId="5747B309" w:rsidR="00DF4988" w:rsidRDefault="00DF4988" w:rsidP="00DF4988">
      <w:pPr>
        <w:spacing w:after="0" w:line="240" w:lineRule="auto"/>
        <w:rPr>
          <w:rFonts w:ascii="IBM Plex Sans ExtraLight" w:eastAsia="Calibri" w:hAnsi="IBM Plex Sans ExtraLight" w:cs="Times New Roman"/>
          <w:bCs/>
          <w:szCs w:val="20"/>
        </w:rPr>
      </w:pPr>
      <w:r w:rsidRPr="004D4B30">
        <w:rPr>
          <w:rFonts w:ascii="IBM Plex Sans ExtraLight" w:eastAsia="Calibri" w:hAnsi="IBM Plex Sans ExtraLight" w:cs="Times New Roman"/>
          <w:b/>
          <w:bCs/>
          <w:szCs w:val="20"/>
        </w:rPr>
        <w:t>WHEN</w:t>
      </w:r>
      <w:r w:rsidRPr="004D4B30">
        <w:rPr>
          <w:rFonts w:ascii="IBM Plex Sans ExtraLight" w:eastAsia="Calibri" w:hAnsi="IBM Plex Sans ExtraLight" w:cs="Times New Roman"/>
          <w:bCs/>
          <w:szCs w:val="20"/>
        </w:rPr>
        <w:t>:</w:t>
      </w:r>
      <w:r w:rsidRPr="004D4B30">
        <w:rPr>
          <w:rFonts w:ascii="IBM Plex Sans ExtraLight" w:eastAsia="Calibri" w:hAnsi="IBM Plex Sans ExtraLight" w:cs="Times New Roman"/>
          <w:b/>
          <w:bCs/>
          <w:szCs w:val="20"/>
        </w:rPr>
        <w:t xml:space="preserve"> </w:t>
      </w:r>
      <w:r w:rsidRPr="004D4B30">
        <w:rPr>
          <w:rFonts w:ascii="IBM Plex Sans ExtraLight" w:eastAsia="Calibri" w:hAnsi="IBM Plex Sans ExtraLight" w:cs="Times New Roman"/>
          <w:b/>
          <w:bCs/>
          <w:szCs w:val="20"/>
        </w:rPr>
        <w:tab/>
      </w:r>
      <w:r w:rsidR="00D84981">
        <w:rPr>
          <w:rFonts w:ascii="IBM Plex Sans ExtraLight" w:eastAsia="Calibri" w:hAnsi="IBM Plex Sans ExtraLight" w:cs="Times New Roman"/>
          <w:bCs/>
          <w:szCs w:val="20"/>
        </w:rPr>
        <w:t>TUESDAY March 31</w:t>
      </w:r>
      <w:r w:rsidR="00F56D7D">
        <w:rPr>
          <w:rFonts w:ascii="IBM Plex Sans ExtraLight" w:eastAsia="Calibri" w:hAnsi="IBM Plex Sans ExtraLight" w:cs="Times New Roman"/>
          <w:bCs/>
          <w:szCs w:val="20"/>
        </w:rPr>
        <w:t xml:space="preserve"> | </w:t>
      </w:r>
      <w:r w:rsidR="00767444">
        <w:rPr>
          <w:rFonts w:ascii="IBM Plex Sans ExtraLight" w:eastAsia="Calibri" w:hAnsi="IBM Plex Sans ExtraLight" w:cs="Times New Roman"/>
          <w:bCs/>
          <w:szCs w:val="20"/>
        </w:rPr>
        <w:t>6</w:t>
      </w:r>
      <w:r w:rsidR="00F56D7D">
        <w:rPr>
          <w:rFonts w:ascii="IBM Plex Sans ExtraLight" w:eastAsia="Calibri" w:hAnsi="IBM Plex Sans ExtraLight" w:cs="Times New Roman"/>
          <w:bCs/>
          <w:szCs w:val="20"/>
        </w:rPr>
        <w:t>:30pm</w:t>
      </w:r>
    </w:p>
    <w:p w14:paraId="069AAFF1" w14:textId="52B93FEB" w:rsidR="00F56D7D" w:rsidRDefault="00F56D7D" w:rsidP="00DF4988">
      <w:pPr>
        <w:spacing w:after="0" w:line="240" w:lineRule="auto"/>
        <w:rPr>
          <w:rFonts w:ascii="IBM Plex Sans ExtraLight" w:eastAsia="Calibri" w:hAnsi="IBM Plex Sans ExtraLight" w:cs="Times New Roman"/>
          <w:bCs/>
          <w:szCs w:val="20"/>
        </w:rPr>
      </w:pPr>
      <w:r>
        <w:rPr>
          <w:rFonts w:ascii="IBM Plex Sans ExtraLight" w:eastAsia="Calibri" w:hAnsi="IBM Plex Sans ExtraLight" w:cs="Times New Roman"/>
          <w:bCs/>
          <w:szCs w:val="20"/>
        </w:rPr>
        <w:tab/>
      </w:r>
      <w:r>
        <w:rPr>
          <w:rFonts w:ascii="IBM Plex Sans ExtraLight" w:eastAsia="Calibri" w:hAnsi="IBM Plex Sans ExtraLight" w:cs="Times New Roman"/>
          <w:bCs/>
          <w:szCs w:val="20"/>
        </w:rPr>
        <w:tab/>
      </w:r>
      <w:r w:rsidR="00914E89">
        <w:rPr>
          <w:rFonts w:ascii="IBM Plex Sans ExtraLight" w:eastAsia="Calibri" w:hAnsi="IBM Plex Sans ExtraLight" w:cs="Times New Roman"/>
          <w:bCs/>
          <w:szCs w:val="20"/>
        </w:rPr>
        <w:t>Foyer</w:t>
      </w:r>
      <w:r>
        <w:rPr>
          <w:rFonts w:ascii="IBM Plex Sans ExtraLight" w:eastAsia="Calibri" w:hAnsi="IBM Plex Sans ExtraLight" w:cs="Times New Roman"/>
          <w:bCs/>
          <w:szCs w:val="20"/>
        </w:rPr>
        <w:t xml:space="preserve"> and bars open from </w:t>
      </w:r>
      <w:r w:rsidR="00986A17">
        <w:rPr>
          <w:rFonts w:ascii="IBM Plex Sans ExtraLight" w:eastAsia="Calibri" w:hAnsi="IBM Plex Sans ExtraLight" w:cs="Times New Roman"/>
          <w:bCs/>
          <w:szCs w:val="20"/>
        </w:rPr>
        <w:t>5</w:t>
      </w:r>
      <w:r>
        <w:rPr>
          <w:rFonts w:ascii="IBM Plex Sans ExtraLight" w:eastAsia="Calibri" w:hAnsi="IBM Plex Sans ExtraLight" w:cs="Times New Roman"/>
          <w:bCs/>
          <w:szCs w:val="20"/>
        </w:rPr>
        <w:t>:30pm</w:t>
      </w:r>
    </w:p>
    <w:p w14:paraId="775C65E6" w14:textId="1321993B" w:rsidR="00DF4988" w:rsidRPr="004D4B30" w:rsidRDefault="00DF4988" w:rsidP="00DF4988">
      <w:pPr>
        <w:spacing w:after="0" w:line="240" w:lineRule="auto"/>
        <w:rPr>
          <w:rFonts w:ascii="IBM Plex Sans ExtraLight" w:eastAsia="Calibri" w:hAnsi="IBM Plex Sans ExtraLight" w:cs="Times New Roman"/>
          <w:szCs w:val="20"/>
        </w:rPr>
      </w:pPr>
      <w:r w:rsidRPr="004D4B30">
        <w:rPr>
          <w:rFonts w:ascii="IBM Plex Sans ExtraLight" w:eastAsia="Calibri" w:hAnsi="IBM Plex Sans ExtraLight" w:cs="Times New Roman"/>
          <w:b/>
          <w:szCs w:val="20"/>
        </w:rPr>
        <w:t>FOR AGES:</w:t>
      </w:r>
      <w:r w:rsidRPr="004D4B30">
        <w:rPr>
          <w:rFonts w:ascii="IBM Plex Sans ExtraLight" w:eastAsia="Calibri" w:hAnsi="IBM Plex Sans ExtraLight" w:cs="Times New Roman"/>
          <w:b/>
          <w:szCs w:val="20"/>
        </w:rPr>
        <w:tab/>
      </w:r>
      <w:r w:rsidR="00986A17">
        <w:rPr>
          <w:rFonts w:ascii="IBM Plex Sans ExtraLight" w:eastAsia="Calibri" w:hAnsi="IBM Plex Sans ExtraLight" w:cs="Times New Roman"/>
          <w:szCs w:val="20"/>
        </w:rPr>
        <w:t>All ages</w:t>
      </w:r>
    </w:p>
    <w:p w14:paraId="2EBE0EFC" w14:textId="77777777" w:rsidR="00DF4988" w:rsidRDefault="00DF4988" w:rsidP="00DF4988">
      <w:pPr>
        <w:spacing w:after="0" w:line="240" w:lineRule="auto"/>
        <w:rPr>
          <w:rFonts w:ascii="IBM Plex Sans ExtraLight" w:eastAsia="Calibri" w:hAnsi="IBM Plex Sans ExtraLight" w:cs="Times New Roman"/>
          <w:b/>
          <w:bCs/>
          <w:szCs w:val="20"/>
        </w:rPr>
      </w:pPr>
    </w:p>
    <w:p w14:paraId="4C5198B6" w14:textId="33D89EF5" w:rsidR="00DF4988" w:rsidRPr="004D4B30" w:rsidRDefault="00DF4988" w:rsidP="00DF4988">
      <w:pPr>
        <w:spacing w:after="0" w:line="240" w:lineRule="auto"/>
        <w:rPr>
          <w:rFonts w:ascii="IBM Plex Sans ExtraLight" w:eastAsia="Calibri" w:hAnsi="IBM Plex Sans ExtraLight" w:cs="Times New Roman"/>
          <w:szCs w:val="20"/>
        </w:rPr>
      </w:pPr>
      <w:r w:rsidRPr="004D4B30">
        <w:rPr>
          <w:rFonts w:ascii="IBM Plex Sans ExtraLight" w:eastAsia="Calibri" w:hAnsi="IBM Plex Sans ExtraLight" w:cs="Times New Roman"/>
          <w:b/>
          <w:bCs/>
          <w:szCs w:val="20"/>
        </w:rPr>
        <w:t>BOOKINGS AND INFO</w:t>
      </w:r>
      <w:r>
        <w:rPr>
          <w:rFonts w:ascii="IBM Plex Sans ExtraLight" w:eastAsia="Calibri" w:hAnsi="IBM Plex Sans ExtraLight" w:cs="Times New Roman"/>
          <w:b/>
          <w:bCs/>
          <w:szCs w:val="20"/>
        </w:rPr>
        <w:t xml:space="preserve"> </w:t>
      </w:r>
      <w:hyperlink r:id="rId10" w:history="1">
        <w:r w:rsidR="00A55A89" w:rsidRPr="00B0626F">
          <w:rPr>
            <w:rStyle w:val="Hyperlink"/>
            <w:rFonts w:ascii="IBM Plex Sans ExtraLight" w:eastAsia="Calibri" w:hAnsi="IBM Plex Sans ExtraLight" w:cs="Times New Roman"/>
            <w:b/>
            <w:bCs/>
            <w:szCs w:val="20"/>
          </w:rPr>
          <w:t>https://www.bunburyentertainment.com/whats-on/duck-pond-by-circa/</w:t>
        </w:r>
      </w:hyperlink>
      <w:r w:rsidR="00A55A89">
        <w:rPr>
          <w:rFonts w:ascii="IBM Plex Sans ExtraLight" w:eastAsia="Calibri" w:hAnsi="IBM Plex Sans ExtraLight" w:cs="Times New Roman"/>
          <w:b/>
          <w:bCs/>
          <w:szCs w:val="20"/>
        </w:rPr>
        <w:t xml:space="preserve"> </w:t>
      </w:r>
      <w:r w:rsidRPr="004D4B30">
        <w:rPr>
          <w:rFonts w:ascii="IBM Plex Sans ExtraLight" w:eastAsia="Calibri" w:hAnsi="IBM Plex Sans ExtraLight" w:cs="Times New Roman"/>
          <w:szCs w:val="20"/>
        </w:rPr>
        <w:t>or call the BREC Box office on 1300 661 272</w:t>
      </w:r>
    </w:p>
    <w:p w14:paraId="715C5CAD" w14:textId="77777777" w:rsidR="00535788" w:rsidRPr="004D4B30" w:rsidRDefault="00535788" w:rsidP="00DF4988">
      <w:pPr>
        <w:spacing w:after="0" w:line="240" w:lineRule="auto"/>
        <w:rPr>
          <w:rFonts w:ascii="IBM Plex Sans ExtraLight" w:eastAsia="Calibri" w:hAnsi="IBM Plex Sans ExtraLight" w:cs="Times New Roman"/>
          <w:szCs w:val="20"/>
        </w:rPr>
      </w:pPr>
    </w:p>
    <w:p w14:paraId="7F5C3B86" w14:textId="35A698F1" w:rsidR="00DF4988" w:rsidRDefault="00DF4988" w:rsidP="00DF4988">
      <w:pPr>
        <w:spacing w:after="0" w:line="240" w:lineRule="auto"/>
        <w:rPr>
          <w:rFonts w:ascii="IBM Plex Sans ExtraLight" w:eastAsia="Calibri" w:hAnsi="IBM Plex Sans ExtraLight" w:cs="Times New Roman"/>
          <w:b/>
          <w:szCs w:val="20"/>
        </w:rPr>
      </w:pPr>
      <w:r w:rsidRPr="004D4B30">
        <w:rPr>
          <w:rFonts w:ascii="IBM Plex Sans ExtraLight" w:eastAsia="Calibri" w:hAnsi="IBM Plex Sans ExtraLight" w:cs="Times New Roman"/>
          <w:b/>
          <w:szCs w:val="20"/>
        </w:rPr>
        <w:t>IMAGES</w:t>
      </w:r>
      <w:r w:rsidR="00CC2193">
        <w:rPr>
          <w:rFonts w:ascii="IBM Plex Sans ExtraLight" w:eastAsia="Calibri" w:hAnsi="IBM Plex Sans ExtraLight" w:cs="Times New Roman"/>
          <w:b/>
          <w:szCs w:val="20"/>
        </w:rPr>
        <w:t xml:space="preserve"> ARE AVAILABLE TO DOWNLOAD </w:t>
      </w:r>
      <w:hyperlink r:id="rId11" w:history="1">
        <w:r w:rsidR="00CC2193" w:rsidRPr="00CC2193">
          <w:rPr>
            <w:rStyle w:val="Hyperlink"/>
            <w:rFonts w:ascii="IBM Plex Sans ExtraLight" w:eastAsia="Calibri" w:hAnsi="IBM Plex Sans ExtraLight" w:cs="Times New Roman"/>
            <w:b/>
            <w:szCs w:val="20"/>
          </w:rPr>
          <w:t>HERE</w:t>
        </w:r>
      </w:hyperlink>
    </w:p>
    <w:p w14:paraId="10648C6D" w14:textId="77777777" w:rsidR="00F56D7D" w:rsidRPr="00437089" w:rsidRDefault="00CC2193" w:rsidP="00437089">
      <w:pPr>
        <w:spacing w:after="0" w:line="240" w:lineRule="auto"/>
        <w:rPr>
          <w:rFonts w:ascii="IBM Plex Sans ExtraLight" w:eastAsia="Calibri" w:hAnsi="IBM Plex Sans ExtraLight" w:cs="Times New Roman"/>
          <w:b/>
          <w:sz w:val="18"/>
          <w:szCs w:val="20"/>
        </w:rPr>
      </w:pPr>
      <w:r w:rsidRPr="00CC2193">
        <w:rPr>
          <w:rFonts w:ascii="IBM Plex Sans ExtraLight" w:eastAsia="Calibri" w:hAnsi="IBM Plex Sans ExtraLight" w:cs="Times New Roman"/>
          <w:b/>
          <w:sz w:val="18"/>
          <w:szCs w:val="20"/>
        </w:rPr>
        <w:t>Please use image credits as specified in image title</w:t>
      </w:r>
    </w:p>
    <w:p w14:paraId="4C8F9830" w14:textId="77777777" w:rsidR="00DF4988" w:rsidRDefault="00DF4988" w:rsidP="00DF4988">
      <w:pPr>
        <w:spacing w:after="0"/>
        <w:rPr>
          <w:rFonts w:ascii="IBM Plex Sans ExtraLight" w:eastAsia="Calibri" w:hAnsi="IBM Plex Sans ExtraLight" w:cs="Tahoma"/>
          <w:b/>
          <w:bCs/>
          <w:szCs w:val="20"/>
        </w:rPr>
      </w:pPr>
    </w:p>
    <w:p w14:paraId="10EAF7FA" w14:textId="77777777" w:rsidR="009014FE" w:rsidRDefault="009014FE" w:rsidP="00DF4988">
      <w:pPr>
        <w:spacing w:after="0"/>
        <w:rPr>
          <w:rFonts w:ascii="IBM Plex Sans ExtraLight" w:eastAsia="Calibri" w:hAnsi="IBM Plex Sans ExtraLight" w:cs="Tahoma"/>
          <w:b/>
          <w:bCs/>
          <w:szCs w:val="20"/>
        </w:rPr>
      </w:pPr>
    </w:p>
    <w:p w14:paraId="7F76F472" w14:textId="77777777" w:rsidR="009014FE" w:rsidRDefault="009014FE" w:rsidP="00DF4988">
      <w:pPr>
        <w:spacing w:after="0"/>
        <w:rPr>
          <w:rFonts w:ascii="IBM Plex Sans ExtraLight" w:eastAsia="Calibri" w:hAnsi="IBM Plex Sans ExtraLight" w:cs="Tahoma"/>
          <w:b/>
          <w:bCs/>
          <w:szCs w:val="20"/>
        </w:rPr>
      </w:pPr>
    </w:p>
    <w:p w14:paraId="24F70361" w14:textId="1413663B" w:rsidR="009014FE" w:rsidRDefault="00F56D7D" w:rsidP="00C762E9">
      <w:pPr>
        <w:spacing w:after="0"/>
        <w:rPr>
          <w:rFonts w:ascii="IBM Plex Sans ExtraLight" w:eastAsia="Calibri" w:hAnsi="IBM Plex Sans ExtraLight" w:cs="Tahoma"/>
          <w:bCs/>
          <w:szCs w:val="20"/>
        </w:rPr>
      </w:pPr>
      <w:r>
        <w:rPr>
          <w:rFonts w:ascii="IBM Plex Sans ExtraLight" w:eastAsia="Calibri" w:hAnsi="IBM Plex Sans ExtraLight" w:cs="Tahoma"/>
          <w:bCs/>
          <w:szCs w:val="20"/>
        </w:rPr>
        <w:lastRenderedPageBreak/>
        <w:t>We gratefully acknowledge the sponsors and supporters of this show:</w:t>
      </w:r>
    </w:p>
    <w:p w14:paraId="240F9C30" w14:textId="64E73A6F" w:rsidR="009014FE" w:rsidRDefault="009014FE" w:rsidP="00C762E9">
      <w:pPr>
        <w:spacing w:after="0"/>
        <w:rPr>
          <w:rFonts w:ascii="IBM Plex Sans ExtraLight" w:eastAsia="Calibri" w:hAnsi="IBM Plex Sans ExtraLight" w:cs="Tahoma"/>
          <w:bCs/>
          <w:szCs w:val="20"/>
        </w:rPr>
      </w:pPr>
      <w:r>
        <w:rPr>
          <w:rFonts w:ascii="IBM Plex Sans Light" w:hAnsi="IBM Plex Sans Light"/>
          <w:noProof/>
        </w:rPr>
        <w:drawing>
          <wp:inline distT="0" distB="0" distL="0" distR="0" wp14:anchorId="15B98EEA" wp14:editId="0AAC71A4">
            <wp:extent cx="5724525" cy="1143000"/>
            <wp:effectExtent l="0" t="0" r="9525" b="0"/>
            <wp:docPr id="1022814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1143000"/>
                    </a:xfrm>
                    <a:prstGeom prst="rect">
                      <a:avLst/>
                    </a:prstGeom>
                    <a:noFill/>
                    <a:ln>
                      <a:noFill/>
                    </a:ln>
                  </pic:spPr>
                </pic:pic>
              </a:graphicData>
            </a:graphic>
          </wp:inline>
        </w:drawing>
      </w:r>
    </w:p>
    <w:p w14:paraId="66BBF99C" w14:textId="77777777" w:rsidR="009014FE" w:rsidRPr="009014FE" w:rsidRDefault="009014FE" w:rsidP="009014FE">
      <w:pPr>
        <w:spacing w:after="0"/>
        <w:rPr>
          <w:rFonts w:ascii="IBM Plex Sans ExtraLight" w:eastAsia="Calibri" w:hAnsi="IBM Plex Sans ExtraLight" w:cs="Tahoma"/>
          <w:b/>
          <w:bCs/>
          <w:noProof/>
          <w:szCs w:val="20"/>
          <w:lang w:eastAsia="en-AU"/>
        </w:rPr>
      </w:pPr>
      <w:r w:rsidRPr="009014FE">
        <w:rPr>
          <w:rFonts w:ascii="IBM Plex Sans ExtraLight" w:eastAsia="Calibri" w:hAnsi="IBM Plex Sans ExtraLight" w:cs="Tahoma"/>
          <w:b/>
          <w:bCs/>
          <w:i/>
          <w:iCs/>
          <w:noProof/>
          <w:szCs w:val="20"/>
          <w:lang w:eastAsia="en-AU"/>
        </w:rPr>
        <w:t>Duck Pond is co-commissioned by QPAC and The Arts Center at NYU Abu Dhabi, The Art House Wyong, Frankston Arts Centre, HOTA – Home of the Arts, Merrigong Theatre Company and Orange Civic Theatre.</w:t>
      </w:r>
    </w:p>
    <w:p w14:paraId="5463C1B8" w14:textId="77777777" w:rsidR="009014FE" w:rsidRPr="009014FE" w:rsidRDefault="009014FE" w:rsidP="009014FE">
      <w:pPr>
        <w:spacing w:after="0"/>
        <w:rPr>
          <w:rFonts w:ascii="IBM Plex Sans ExtraLight" w:eastAsia="Calibri" w:hAnsi="IBM Plex Sans ExtraLight" w:cs="Tahoma"/>
          <w:b/>
          <w:bCs/>
          <w:noProof/>
          <w:szCs w:val="20"/>
          <w:lang w:eastAsia="en-AU"/>
        </w:rPr>
      </w:pPr>
      <w:r w:rsidRPr="009014FE">
        <w:rPr>
          <w:rFonts w:ascii="IBM Plex Sans ExtraLight" w:eastAsia="Calibri" w:hAnsi="IBM Plex Sans ExtraLight" w:cs="Tahoma"/>
          <w:b/>
          <w:bCs/>
          <w:i/>
          <w:iCs/>
          <w:noProof/>
          <w:szCs w:val="20"/>
          <w:lang w:eastAsia="en-AU"/>
        </w:rPr>
        <w:t>Circa acknowledges the assistance of the Australian Government through Creative Australia, its principal arts investment and advisory body and the Queensland Government through Arts Queensland.</w:t>
      </w:r>
    </w:p>
    <w:p w14:paraId="120B86D7" w14:textId="77777777" w:rsidR="009014FE" w:rsidRPr="009014FE" w:rsidRDefault="009014FE" w:rsidP="009014FE">
      <w:pPr>
        <w:spacing w:after="0"/>
        <w:rPr>
          <w:rFonts w:ascii="IBM Plex Sans ExtraLight" w:eastAsia="Calibri" w:hAnsi="IBM Plex Sans ExtraLight" w:cs="Tahoma"/>
          <w:b/>
          <w:bCs/>
          <w:noProof/>
          <w:szCs w:val="20"/>
          <w:lang w:eastAsia="en-AU"/>
        </w:rPr>
      </w:pPr>
      <w:r w:rsidRPr="009014FE">
        <w:rPr>
          <w:rFonts w:ascii="IBM Plex Sans ExtraLight" w:eastAsia="Calibri" w:hAnsi="IBM Plex Sans ExtraLight" w:cs="Tahoma"/>
          <w:b/>
          <w:bCs/>
          <w:i/>
          <w:iCs/>
          <w:noProof/>
          <w:szCs w:val="20"/>
          <w:lang w:eastAsia="en-AU"/>
        </w:rPr>
        <w:t>Circa is based in Meanjin (Brisbane) on the lands of the Jagera and Turrbal people. We respectfully acknowledge the Traditional Custodians of the many lands on which we create and perform. We pay our respects to Elders past, present and emerging.</w:t>
      </w:r>
      <w:r w:rsidRPr="009014FE">
        <w:rPr>
          <w:rFonts w:ascii="IBM Plex Sans ExtraLight" w:eastAsia="Calibri" w:hAnsi="IBM Plex Sans ExtraLight" w:cs="Tahoma"/>
          <w:b/>
          <w:bCs/>
          <w:noProof/>
          <w:szCs w:val="20"/>
          <w:lang w:eastAsia="en-AU"/>
        </w:rPr>
        <w:br/>
      </w:r>
      <w:r w:rsidRPr="009014FE">
        <w:rPr>
          <w:rFonts w:ascii="IBM Plex Sans ExtraLight" w:eastAsia="Calibri" w:hAnsi="IBM Plex Sans ExtraLight" w:cs="Tahoma"/>
          <w:b/>
          <w:bCs/>
          <w:i/>
          <w:iCs/>
          <w:noProof/>
          <w:szCs w:val="20"/>
          <w:lang w:eastAsia="en-AU"/>
        </w:rPr>
        <w:t>Always was. Always will be.</w:t>
      </w:r>
    </w:p>
    <w:p w14:paraId="75E32AD6" w14:textId="107318D0" w:rsidR="00DF4988" w:rsidRDefault="00DF4988" w:rsidP="00C762E9">
      <w:pPr>
        <w:spacing w:after="0"/>
        <w:rPr>
          <w:rFonts w:ascii="IBM Plex Sans ExtraLight" w:eastAsia="Calibri" w:hAnsi="IBM Plex Sans ExtraLight" w:cs="Tahoma"/>
          <w:b/>
          <w:bCs/>
          <w:noProof/>
          <w:szCs w:val="20"/>
          <w:lang w:eastAsia="en-AU"/>
        </w:rPr>
      </w:pPr>
      <w:r>
        <w:rPr>
          <w:rFonts w:ascii="IBM Plex Sans ExtraLight" w:eastAsia="Calibri" w:hAnsi="IBM Plex Sans ExtraLight" w:cs="Tahoma"/>
          <w:b/>
          <w:bCs/>
          <w:noProof/>
          <w:szCs w:val="20"/>
          <w:lang w:eastAsia="en-AU"/>
        </w:rPr>
        <w:t xml:space="preserve">         </w:t>
      </w:r>
    </w:p>
    <w:p w14:paraId="186A4039" w14:textId="42427ED3" w:rsidR="00E34ACD" w:rsidRPr="000167D0" w:rsidRDefault="003F0F32" w:rsidP="00E34ACD">
      <w:pPr>
        <w:rPr>
          <w:rFonts w:ascii="IBM Plex Sans Light" w:hAnsi="IBM Plex Sans Light"/>
          <w:szCs w:val="20"/>
        </w:rPr>
      </w:pPr>
      <w:r>
        <w:rPr>
          <w:rFonts w:ascii="IBM Plex Sans Light" w:hAnsi="IBM Plex Sans Light"/>
          <w:szCs w:val="20"/>
        </w:rPr>
        <w:t>Duck Pond is c</w:t>
      </w:r>
      <w:r w:rsidR="00E34ACD" w:rsidRPr="000167D0">
        <w:rPr>
          <w:rFonts w:ascii="IBM Plex Sans Light" w:hAnsi="IBM Plex Sans Light"/>
          <w:szCs w:val="20"/>
        </w:rPr>
        <w:t>reated by Yaron Lifschitz and the Circa ensemble.</w:t>
      </w:r>
    </w:p>
    <w:p w14:paraId="3F2E7FAF" w14:textId="77777777" w:rsidR="00E34ACD" w:rsidRPr="000167D0" w:rsidRDefault="00E34ACD" w:rsidP="003F0F32">
      <w:pPr>
        <w:spacing w:line="240" w:lineRule="auto"/>
        <w:rPr>
          <w:rFonts w:ascii="IBM Plex Sans Light" w:hAnsi="IBM Plex Sans Light"/>
          <w:b/>
          <w:szCs w:val="20"/>
        </w:rPr>
      </w:pPr>
      <w:r w:rsidRPr="000167D0">
        <w:rPr>
          <w:rFonts w:ascii="IBM Plex Sans Light" w:hAnsi="IBM Plex Sans Light"/>
          <w:b/>
          <w:szCs w:val="20"/>
        </w:rPr>
        <w:t xml:space="preserve">Director, Stage Design </w:t>
      </w:r>
      <w:r w:rsidRPr="000167D0">
        <w:rPr>
          <w:rFonts w:ascii="IBM Plex Sans Light" w:hAnsi="IBM Plex Sans Light"/>
          <w:szCs w:val="20"/>
        </w:rPr>
        <w:t>Yaron Lifschitz</w:t>
      </w:r>
      <w:r w:rsidRPr="000167D0">
        <w:rPr>
          <w:rFonts w:ascii="IBM Plex Sans Light" w:hAnsi="IBM Plex Sans Light"/>
          <w:b/>
          <w:szCs w:val="20"/>
        </w:rPr>
        <w:t xml:space="preserve"> </w:t>
      </w:r>
    </w:p>
    <w:p w14:paraId="75E52028" w14:textId="77777777" w:rsidR="00E34ACD" w:rsidRPr="000167D0" w:rsidRDefault="00E34ACD" w:rsidP="003F0F32">
      <w:pPr>
        <w:spacing w:line="240" w:lineRule="auto"/>
        <w:rPr>
          <w:rFonts w:ascii="IBM Plex Sans Light" w:hAnsi="IBM Plex Sans Light"/>
          <w:b/>
          <w:szCs w:val="20"/>
        </w:rPr>
      </w:pPr>
      <w:r w:rsidRPr="000167D0">
        <w:rPr>
          <w:rFonts w:ascii="IBM Plex Sans Light" w:hAnsi="IBM Plex Sans Light"/>
          <w:b/>
          <w:szCs w:val="20"/>
        </w:rPr>
        <w:t xml:space="preserve">Composer and Sound Designer </w:t>
      </w:r>
      <w:r w:rsidRPr="000167D0">
        <w:rPr>
          <w:rFonts w:ascii="IBM Plex Sans Light" w:hAnsi="IBM Plex Sans Light"/>
          <w:bCs/>
          <w:szCs w:val="20"/>
        </w:rPr>
        <w:t>Jethro Woodward</w:t>
      </w:r>
    </w:p>
    <w:p w14:paraId="720F9896" w14:textId="77777777" w:rsidR="00E34ACD" w:rsidRPr="000167D0" w:rsidRDefault="00E34ACD" w:rsidP="003F0F32">
      <w:pPr>
        <w:spacing w:line="240" w:lineRule="auto"/>
        <w:rPr>
          <w:rFonts w:ascii="IBM Plex Sans Light" w:hAnsi="IBM Plex Sans Light"/>
          <w:szCs w:val="20"/>
        </w:rPr>
      </w:pPr>
      <w:r w:rsidRPr="000167D0">
        <w:rPr>
          <w:rFonts w:ascii="IBM Plex Sans Light" w:hAnsi="IBM Plex Sans Light"/>
          <w:b/>
          <w:szCs w:val="20"/>
        </w:rPr>
        <w:t xml:space="preserve">Costume Designer </w:t>
      </w:r>
      <w:r w:rsidRPr="000167D0">
        <w:rPr>
          <w:rFonts w:ascii="IBM Plex Sans Light" w:hAnsi="IBM Plex Sans Light"/>
          <w:szCs w:val="20"/>
        </w:rPr>
        <w:t>Libby McDonnell</w:t>
      </w:r>
      <w:r w:rsidRPr="000167D0">
        <w:rPr>
          <w:rFonts w:ascii="IBM Plex Sans Light" w:hAnsi="IBM Plex Sans Light"/>
          <w:b/>
          <w:szCs w:val="20"/>
        </w:rPr>
        <w:t xml:space="preserve"> </w:t>
      </w:r>
      <w:r w:rsidRPr="000167D0">
        <w:rPr>
          <w:rFonts w:ascii="IBM Plex Sans Light" w:hAnsi="IBM Plex Sans Light"/>
          <w:b/>
          <w:szCs w:val="20"/>
        </w:rPr>
        <w:br/>
        <w:t xml:space="preserve">Lighting Designer </w:t>
      </w:r>
      <w:r w:rsidRPr="000167D0">
        <w:rPr>
          <w:rFonts w:ascii="IBM Plex Sans Light" w:hAnsi="IBM Plex Sans Light"/>
          <w:szCs w:val="20"/>
        </w:rPr>
        <w:t>Alexander Berlage</w:t>
      </w:r>
    </w:p>
    <w:p w14:paraId="5B5DAEA6" w14:textId="77777777" w:rsidR="00E34ACD" w:rsidRPr="000167D0" w:rsidRDefault="00E34ACD" w:rsidP="003F0F32">
      <w:pPr>
        <w:spacing w:line="240" w:lineRule="auto"/>
        <w:rPr>
          <w:rFonts w:ascii="IBM Plex Sans Light" w:hAnsi="IBM Plex Sans Light"/>
          <w:szCs w:val="20"/>
        </w:rPr>
      </w:pPr>
      <w:r w:rsidRPr="000167D0">
        <w:rPr>
          <w:rFonts w:ascii="IBM Plex Sans Light" w:hAnsi="IBM Plex Sans Light"/>
          <w:b/>
          <w:bCs/>
          <w:szCs w:val="20"/>
        </w:rPr>
        <w:t>Associate Director</w:t>
      </w:r>
      <w:r w:rsidRPr="000167D0">
        <w:rPr>
          <w:rFonts w:ascii="IBM Plex Sans Light" w:hAnsi="IBM Plex Sans Light"/>
          <w:szCs w:val="20"/>
        </w:rPr>
        <w:t xml:space="preserve"> Marty Evans</w:t>
      </w:r>
    </w:p>
    <w:p w14:paraId="3401EF65" w14:textId="77777777" w:rsidR="00E34ACD" w:rsidRPr="000167D0" w:rsidRDefault="00E34ACD" w:rsidP="003F0F32">
      <w:pPr>
        <w:spacing w:line="240" w:lineRule="auto"/>
        <w:rPr>
          <w:rFonts w:ascii="IBM Plex Sans Light" w:hAnsi="IBM Plex Sans Light"/>
          <w:szCs w:val="20"/>
        </w:rPr>
      </w:pPr>
      <w:r w:rsidRPr="000167D0">
        <w:rPr>
          <w:rFonts w:ascii="IBM Plex Sans Light" w:hAnsi="IBM Plex Sans Light"/>
          <w:b/>
          <w:bCs/>
          <w:szCs w:val="20"/>
        </w:rPr>
        <w:t>Dramaturg/Associate Choreographer</w:t>
      </w:r>
      <w:r w:rsidRPr="000167D0">
        <w:rPr>
          <w:rFonts w:ascii="IBM Plex Sans Light" w:hAnsi="IBM Plex Sans Light"/>
          <w:szCs w:val="20"/>
        </w:rPr>
        <w:t xml:space="preserve"> Rani Luther </w:t>
      </w:r>
    </w:p>
    <w:p w14:paraId="4949CE68" w14:textId="77777777" w:rsidR="00E34ACD" w:rsidRPr="000167D0" w:rsidRDefault="00E34ACD" w:rsidP="003F0F32">
      <w:pPr>
        <w:spacing w:line="240" w:lineRule="auto"/>
        <w:rPr>
          <w:rFonts w:ascii="IBM Plex Sans Light" w:hAnsi="IBM Plex Sans Light"/>
          <w:szCs w:val="20"/>
        </w:rPr>
      </w:pPr>
      <w:r w:rsidRPr="000167D0">
        <w:rPr>
          <w:rFonts w:ascii="IBM Plex Sans Light" w:hAnsi="IBM Plex Sans Light"/>
          <w:b/>
          <w:bCs/>
          <w:szCs w:val="20"/>
        </w:rPr>
        <w:t>Voice Over Artist</w:t>
      </w:r>
      <w:r w:rsidRPr="000167D0">
        <w:rPr>
          <w:rFonts w:ascii="IBM Plex Sans Light" w:hAnsi="IBM Plex Sans Light"/>
          <w:szCs w:val="20"/>
        </w:rPr>
        <w:t xml:space="preserve"> Elise Greig </w:t>
      </w:r>
    </w:p>
    <w:p w14:paraId="144D7D7F" w14:textId="77777777" w:rsidR="00E34ACD" w:rsidRPr="00C762E9" w:rsidRDefault="00E34ACD" w:rsidP="00C762E9">
      <w:pPr>
        <w:spacing w:after="0"/>
        <w:rPr>
          <w:rFonts w:ascii="IBM Plex Sans ExtraLight" w:eastAsia="Calibri" w:hAnsi="IBM Plex Sans ExtraLight" w:cs="Tahoma"/>
          <w:bCs/>
          <w:szCs w:val="20"/>
        </w:rPr>
      </w:pPr>
    </w:p>
    <w:p w14:paraId="26EF5632" w14:textId="77777777" w:rsidR="00DF4988" w:rsidRDefault="00DF4988" w:rsidP="00DF4988">
      <w:pPr>
        <w:spacing w:after="0"/>
        <w:rPr>
          <w:rFonts w:ascii="IBM Plex Sans ExtraLight" w:eastAsia="Calibri" w:hAnsi="IBM Plex Sans ExtraLight" w:cs="Tahoma"/>
          <w:b/>
          <w:bCs/>
          <w:szCs w:val="20"/>
        </w:rPr>
      </w:pPr>
    </w:p>
    <w:p w14:paraId="46CA78C8" w14:textId="77777777" w:rsidR="00DF4988" w:rsidRDefault="00DF4988" w:rsidP="00DF4988">
      <w:pPr>
        <w:spacing w:after="0"/>
        <w:rPr>
          <w:rFonts w:ascii="IBM Plex Sans ExtraLight" w:eastAsia="Calibri" w:hAnsi="IBM Plex Sans ExtraLight" w:cs="Tahoma"/>
          <w:b/>
          <w:bCs/>
          <w:szCs w:val="20"/>
        </w:rPr>
      </w:pPr>
      <w:r w:rsidRPr="004D4B30">
        <w:rPr>
          <w:rFonts w:ascii="IBM Plex Sans ExtraLight" w:eastAsia="Calibri" w:hAnsi="IBM Plex Sans ExtraLight" w:cs="Tahoma"/>
          <w:b/>
          <w:bCs/>
          <w:szCs w:val="20"/>
        </w:rPr>
        <w:t xml:space="preserve">For further information, interviews or images please contact: </w:t>
      </w:r>
    </w:p>
    <w:p w14:paraId="74496B55" w14:textId="77777777" w:rsidR="009014FE" w:rsidRDefault="009014FE" w:rsidP="00DF4988">
      <w:pPr>
        <w:spacing w:after="0"/>
        <w:rPr>
          <w:rFonts w:ascii="IBM Plex Sans ExtraLight" w:eastAsia="Calibri" w:hAnsi="IBM Plex Sans ExtraLight" w:cs="Tahoma"/>
          <w:b/>
          <w:bCs/>
          <w:szCs w:val="20"/>
        </w:rPr>
      </w:pPr>
    </w:p>
    <w:p w14:paraId="267A02D7" w14:textId="77777777" w:rsidR="009014FE" w:rsidRPr="00D806E5" w:rsidRDefault="009014FE" w:rsidP="009014FE">
      <w:pPr>
        <w:spacing w:after="0"/>
        <w:rPr>
          <w:rFonts w:ascii="IBM Plex Sans ExtraLight" w:eastAsia="Calibri" w:hAnsi="IBM Plex Sans ExtraLight" w:cs="Tahoma"/>
          <w:sz w:val="21"/>
          <w:szCs w:val="21"/>
          <w:lang w:val="en-GB"/>
        </w:rPr>
      </w:pPr>
      <w:r>
        <w:rPr>
          <w:rFonts w:ascii="IBM Plex Sans ExtraLight" w:eastAsia="Calibri" w:hAnsi="IBM Plex Sans ExtraLight" w:cs="Tahoma"/>
          <w:sz w:val="21"/>
          <w:szCs w:val="21"/>
          <w:lang w:val="en-GB"/>
        </w:rPr>
        <w:t>Eddie Scown</w:t>
      </w:r>
      <w:r w:rsidRPr="00D806E5">
        <w:rPr>
          <w:rFonts w:ascii="IBM Plex Sans ExtraLight" w:eastAsia="Calibri" w:hAnsi="IBM Plex Sans ExtraLight" w:cs="Tahoma"/>
          <w:sz w:val="21"/>
          <w:szCs w:val="21"/>
          <w:lang w:val="en-GB"/>
        </w:rPr>
        <w:t>, Communications Coordinator</w:t>
      </w:r>
    </w:p>
    <w:p w14:paraId="1BD3C6B0" w14:textId="19E505DB" w:rsidR="009014FE" w:rsidRPr="009014FE" w:rsidRDefault="009014FE" w:rsidP="00DF4988">
      <w:pPr>
        <w:spacing w:after="0"/>
        <w:rPr>
          <w:rFonts w:ascii="IBM Plex Sans ExtraLight" w:eastAsia="Calibri" w:hAnsi="IBM Plex Sans ExtraLight" w:cs="Tahoma"/>
          <w:sz w:val="21"/>
          <w:szCs w:val="21"/>
          <w:lang w:val="en-GB"/>
        </w:rPr>
      </w:pPr>
      <w:r w:rsidRPr="00D806E5">
        <w:rPr>
          <w:rFonts w:ascii="IBM Plex Sans ExtraLight" w:eastAsia="Calibri" w:hAnsi="IBM Plex Sans ExtraLight" w:cs="Tahoma"/>
          <w:sz w:val="21"/>
          <w:szCs w:val="21"/>
          <w:lang w:val="en-GB"/>
        </w:rPr>
        <w:t xml:space="preserve">+61 8 9792 3112 | </w:t>
      </w:r>
      <w:hyperlink r:id="rId13" w:history="1">
        <w:r w:rsidRPr="00B0626F">
          <w:rPr>
            <w:rStyle w:val="Hyperlink"/>
            <w:rFonts w:ascii="IBM Plex Sans ExtraLight" w:eastAsia="Calibri" w:hAnsi="IBM Plex Sans ExtraLight" w:cs="Tahoma"/>
            <w:sz w:val="21"/>
            <w:szCs w:val="21"/>
            <w:lang w:val="en-GB"/>
          </w:rPr>
          <w:t>eddie@bunburyentertainment.com</w:t>
        </w:r>
      </w:hyperlink>
      <w:r w:rsidRPr="00D806E5">
        <w:rPr>
          <w:rFonts w:ascii="IBM Plex Sans ExtraLight" w:eastAsia="Calibri" w:hAnsi="IBM Plex Sans ExtraLight" w:cs="Tahoma"/>
          <w:sz w:val="21"/>
          <w:szCs w:val="21"/>
          <w:lang w:val="en-GB"/>
        </w:rPr>
        <w:t xml:space="preserve"> </w:t>
      </w:r>
    </w:p>
    <w:p w14:paraId="60886878" w14:textId="77777777" w:rsidR="00CC2193" w:rsidRPr="00D806E5" w:rsidRDefault="00CC2193" w:rsidP="00DF4988">
      <w:pPr>
        <w:spacing w:after="0"/>
        <w:rPr>
          <w:rFonts w:ascii="IBM Plex Sans ExtraLight" w:eastAsia="Calibri" w:hAnsi="IBM Plex Sans ExtraLight" w:cs="Tahoma"/>
          <w:b/>
          <w:bCs/>
          <w:szCs w:val="20"/>
        </w:rPr>
      </w:pPr>
    </w:p>
    <w:p w14:paraId="44F195E3" w14:textId="001531C3" w:rsidR="00DF4988" w:rsidRPr="009014FE" w:rsidRDefault="00DF4988" w:rsidP="009014FE">
      <w:pPr>
        <w:spacing w:after="0"/>
        <w:rPr>
          <w:rFonts w:ascii="IBM Plex Sans ExtraLight" w:eastAsia="Calibri" w:hAnsi="IBM Plex Sans ExtraLight" w:cs="Tahoma"/>
          <w:sz w:val="21"/>
          <w:szCs w:val="21"/>
          <w:lang w:val="en-GB"/>
        </w:rPr>
      </w:pPr>
      <w:r w:rsidRPr="00D806E5">
        <w:rPr>
          <w:rFonts w:ascii="IBM Plex Sans ExtraLight" w:eastAsia="Calibri" w:hAnsi="IBM Plex Sans ExtraLight" w:cs="Tahoma"/>
          <w:sz w:val="21"/>
          <w:szCs w:val="21"/>
          <w:lang w:val="en-GB"/>
        </w:rPr>
        <w:t>Sarah Whitby, Senior Marketing Coordinator</w:t>
      </w:r>
      <w:r w:rsidRPr="00D806E5">
        <w:rPr>
          <w:rFonts w:ascii="IBM Plex Sans ExtraLight" w:eastAsia="Calibri" w:hAnsi="IBM Plex Sans ExtraLight" w:cs="Tahoma"/>
          <w:sz w:val="21"/>
          <w:szCs w:val="21"/>
          <w:lang w:val="en-GB"/>
        </w:rPr>
        <w:br/>
        <w:t xml:space="preserve">+61 8 9792 3115 | </w:t>
      </w:r>
      <w:hyperlink r:id="rId14" w:history="1">
        <w:r w:rsidRPr="00D806E5">
          <w:rPr>
            <w:rFonts w:ascii="IBM Plex Sans ExtraLight" w:eastAsia="Calibri" w:hAnsi="IBM Plex Sans ExtraLight" w:cs="Tahoma"/>
            <w:color w:val="0563C1"/>
            <w:sz w:val="21"/>
            <w:szCs w:val="21"/>
            <w:u w:val="single"/>
            <w:lang w:val="en-GB"/>
          </w:rPr>
          <w:t>sarah@bunburyentertainment.com</w:t>
        </w:r>
      </w:hyperlink>
      <w:r w:rsidRPr="00D806E5">
        <w:rPr>
          <w:rFonts w:ascii="IBM Plex Sans ExtraLight" w:eastAsia="Calibri" w:hAnsi="IBM Plex Sans ExtraLight" w:cs="Tahoma"/>
          <w:sz w:val="21"/>
          <w:szCs w:val="21"/>
          <w:lang w:val="en-GB"/>
        </w:rPr>
        <w:t xml:space="preserve"> </w:t>
      </w:r>
    </w:p>
    <w:p w14:paraId="030FFAE3" w14:textId="77777777" w:rsidR="00C969B4" w:rsidRPr="00F56D7D" w:rsidRDefault="006A49F3" w:rsidP="00F56D7D">
      <w:pPr>
        <w:jc w:val="center"/>
        <w:rPr>
          <w:rFonts w:ascii="IBM Plex Sans Light" w:hAnsi="IBM Plex Sans Light"/>
          <w:b/>
        </w:rPr>
      </w:pPr>
      <w:r w:rsidRPr="00D806E5">
        <w:rPr>
          <w:rFonts w:ascii="IBM Plex Sans ExtraLight" w:eastAsia="Calibri" w:hAnsi="IBM Plex Sans ExtraLight" w:cs="Tahoma"/>
          <w:b/>
          <w:sz w:val="28"/>
          <w:szCs w:val="20"/>
          <w:lang w:val="en-GB"/>
        </w:rPr>
        <w:t>ENDS</w:t>
      </w:r>
    </w:p>
    <w:sectPr w:rsidR="00C969B4" w:rsidRPr="00F56D7D" w:rsidSect="00FB116C">
      <w:headerReference w:type="default" r:id="rId15"/>
      <w:footerReference w:type="default" r:id="rId16"/>
      <w:pgSz w:w="11906" w:h="16838"/>
      <w:pgMar w:top="1990" w:right="1440" w:bottom="295" w:left="1440"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FD5C" w14:textId="77777777" w:rsidR="009139CD" w:rsidRDefault="009139CD" w:rsidP="00464BF9">
      <w:pPr>
        <w:spacing w:after="0" w:line="240" w:lineRule="auto"/>
      </w:pPr>
      <w:r>
        <w:separator/>
      </w:r>
    </w:p>
  </w:endnote>
  <w:endnote w:type="continuationSeparator" w:id="0">
    <w:p w14:paraId="723C1662" w14:textId="77777777" w:rsidR="009139CD" w:rsidRDefault="009139CD" w:rsidP="0046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um Sans Medium">
    <w:altName w:val="Calibri"/>
    <w:panose1 w:val="00000000000000000000"/>
    <w:charset w:val="00"/>
    <w:family w:val="swiss"/>
    <w:notTrueType/>
    <w:pitch w:val="variable"/>
    <w:sig w:usb0="800000AF" w:usb1="5000204A" w:usb2="00000000" w:usb3="00000000" w:csb0="00000001" w:csb1="00000000"/>
  </w:font>
  <w:font w:name="IBM Plex Sans Light">
    <w:charset w:val="00"/>
    <w:family w:val="swiss"/>
    <w:pitch w:val="variable"/>
    <w:sig w:usb0="A00002EF" w:usb1="5000207B" w:usb2="00000000" w:usb3="00000000" w:csb0="0000019F" w:csb1="00000000"/>
  </w:font>
  <w:font w:name="IBM Plex Sans ExtraLight">
    <w:charset w:val="00"/>
    <w:family w:val="swiss"/>
    <w:pitch w:val="variable"/>
    <w:sig w:usb0="A00002EF" w:usb1="5000207B" w:usb2="00000000" w:usb3="00000000" w:csb0="0000019F" w:csb1="00000000"/>
  </w:font>
  <w:font w:name="Rum Sans Light">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292B" w14:textId="77777777" w:rsidR="00FB116C" w:rsidRDefault="00000000" w:rsidP="00482A23">
    <w:pPr>
      <w:pStyle w:val="Footer"/>
      <w:rPr>
        <w:rFonts w:ascii="Rum Sans Light" w:hAnsi="Rum Sans Light"/>
        <w:spacing w:val="12"/>
        <w:sz w:val="18"/>
        <w:szCs w:val="18"/>
      </w:rPr>
    </w:pPr>
    <w:r>
      <w:rPr>
        <w:noProof/>
      </w:rPr>
      <w:pict w14:anchorId="5A143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1.8pt;margin-top:-5.7pt;width:637.15pt;height:84.7pt;z-index:-251648000;mso-position-horizontal-relative:text;mso-position-vertical-relative:text" o:allowoverlap="f">
          <v:imagedata r:id="rId1" o:title="2"/>
        </v:shape>
      </w:pict>
    </w:r>
    <w:r w:rsidR="00482A23">
      <w:rPr>
        <w:rFonts w:ascii="Rum Sans Light" w:hAnsi="Rum Sans Light"/>
        <w:spacing w:val="12"/>
        <w:sz w:val="18"/>
        <w:szCs w:val="18"/>
      </w:rPr>
      <w:tab/>
    </w:r>
    <w:r w:rsidR="00482A23">
      <w:rPr>
        <w:rFonts w:ascii="Rum Sans Light" w:hAnsi="Rum Sans Light"/>
        <w:spacing w:val="12"/>
        <w:sz w:val="18"/>
        <w:szCs w:val="18"/>
      </w:rPr>
      <w:tab/>
    </w:r>
  </w:p>
  <w:p w14:paraId="20683E78" w14:textId="77777777" w:rsidR="00482A23" w:rsidRDefault="00482A23" w:rsidP="00482A23">
    <w:pPr>
      <w:pStyle w:val="Footer"/>
      <w:rPr>
        <w:rFonts w:ascii="Rum Sans Light" w:hAnsi="Rum Sans Light"/>
        <w:spacing w:val="12"/>
        <w:sz w:val="18"/>
        <w:szCs w:val="18"/>
      </w:rPr>
    </w:pPr>
  </w:p>
  <w:p w14:paraId="5A313D89" w14:textId="77777777" w:rsidR="00482A23" w:rsidRDefault="00482A23" w:rsidP="00482A23">
    <w:pPr>
      <w:pStyle w:val="Footer"/>
      <w:rPr>
        <w:rFonts w:ascii="Rum Sans Light" w:hAnsi="Rum Sans Light"/>
        <w:spacing w:val="12"/>
        <w:sz w:val="18"/>
        <w:szCs w:val="18"/>
      </w:rPr>
    </w:pPr>
  </w:p>
  <w:p w14:paraId="2E129699" w14:textId="77777777" w:rsidR="00482A23" w:rsidRDefault="00482A23" w:rsidP="00482A23">
    <w:pPr>
      <w:pStyle w:val="Footer"/>
      <w:rPr>
        <w:rFonts w:ascii="Rum Sans Light" w:hAnsi="Rum Sans Light"/>
        <w:spacing w:val="12"/>
        <w:sz w:val="18"/>
        <w:szCs w:val="18"/>
      </w:rPr>
    </w:pPr>
  </w:p>
  <w:p w14:paraId="1A283FA7" w14:textId="77777777" w:rsidR="00482A23" w:rsidRDefault="00482A23" w:rsidP="00482A23">
    <w:pPr>
      <w:pStyle w:val="Footer"/>
      <w:rPr>
        <w:rFonts w:ascii="Rum Sans Light" w:hAnsi="Rum Sans Light"/>
        <w:spacing w:val="12"/>
        <w:sz w:val="18"/>
        <w:szCs w:val="18"/>
      </w:rPr>
    </w:pPr>
  </w:p>
  <w:p w14:paraId="151EBBDE" w14:textId="77777777" w:rsidR="008A6AF9" w:rsidRPr="008A6AF9" w:rsidRDefault="008A6AF9" w:rsidP="008A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496A" w14:textId="77777777" w:rsidR="009139CD" w:rsidRDefault="009139CD" w:rsidP="00464BF9">
      <w:pPr>
        <w:spacing w:after="0" w:line="240" w:lineRule="auto"/>
      </w:pPr>
      <w:r>
        <w:separator/>
      </w:r>
    </w:p>
  </w:footnote>
  <w:footnote w:type="continuationSeparator" w:id="0">
    <w:p w14:paraId="2A88CD48" w14:textId="77777777" w:rsidR="009139CD" w:rsidRDefault="009139CD" w:rsidP="0046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2F92" w14:textId="77777777" w:rsidR="00464BF9" w:rsidRDefault="00000000">
    <w:pPr>
      <w:pStyle w:val="Header"/>
    </w:pPr>
    <w:r>
      <w:rPr>
        <w:noProof/>
      </w:rPr>
      <w:pict w14:anchorId="37A5C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4.4pt;margin-top:-34.85pt;width:597.15pt;height:79.35pt;z-index:251666432;mso-position-horizontal-relative:text;mso-position-vertical-relative:text">
          <v:imagedata r:id="rId1" o:title="1"/>
          <v:shadow on="t" offset=",0" offset2=",-4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F9"/>
    <w:rsid w:val="000000B6"/>
    <w:rsid w:val="0001798C"/>
    <w:rsid w:val="000338F3"/>
    <w:rsid w:val="00036A25"/>
    <w:rsid w:val="000437D4"/>
    <w:rsid w:val="00075AF2"/>
    <w:rsid w:val="00092A06"/>
    <w:rsid w:val="00096CD3"/>
    <w:rsid w:val="000B568B"/>
    <w:rsid w:val="000C67D4"/>
    <w:rsid w:val="000E07A0"/>
    <w:rsid w:val="000E40BF"/>
    <w:rsid w:val="001005AD"/>
    <w:rsid w:val="0010304A"/>
    <w:rsid w:val="0012601C"/>
    <w:rsid w:val="001536C0"/>
    <w:rsid w:val="00191391"/>
    <w:rsid w:val="00197222"/>
    <w:rsid w:val="001A2C21"/>
    <w:rsid w:val="001B29C6"/>
    <w:rsid w:val="001B3C82"/>
    <w:rsid w:val="001B41E8"/>
    <w:rsid w:val="001E4459"/>
    <w:rsid w:val="00205062"/>
    <w:rsid w:val="002159B6"/>
    <w:rsid w:val="00223BCD"/>
    <w:rsid w:val="00236417"/>
    <w:rsid w:val="00250076"/>
    <w:rsid w:val="002503B5"/>
    <w:rsid w:val="00252646"/>
    <w:rsid w:val="002556FC"/>
    <w:rsid w:val="00256C97"/>
    <w:rsid w:val="00260987"/>
    <w:rsid w:val="0027033E"/>
    <w:rsid w:val="002859E7"/>
    <w:rsid w:val="002C5672"/>
    <w:rsid w:val="002E78E1"/>
    <w:rsid w:val="0030019B"/>
    <w:rsid w:val="003023DC"/>
    <w:rsid w:val="00320EF7"/>
    <w:rsid w:val="0032400D"/>
    <w:rsid w:val="003371D9"/>
    <w:rsid w:val="00374278"/>
    <w:rsid w:val="00395DC0"/>
    <w:rsid w:val="003A6997"/>
    <w:rsid w:val="003B3C27"/>
    <w:rsid w:val="003B6669"/>
    <w:rsid w:val="003C53E8"/>
    <w:rsid w:val="003D2B97"/>
    <w:rsid w:val="003E4C33"/>
    <w:rsid w:val="003E5D5B"/>
    <w:rsid w:val="003F0F32"/>
    <w:rsid w:val="00402252"/>
    <w:rsid w:val="00404847"/>
    <w:rsid w:val="00421639"/>
    <w:rsid w:val="004272AB"/>
    <w:rsid w:val="00437089"/>
    <w:rsid w:val="00464BF9"/>
    <w:rsid w:val="0047597D"/>
    <w:rsid w:val="00482A23"/>
    <w:rsid w:val="00486E91"/>
    <w:rsid w:val="00490800"/>
    <w:rsid w:val="004B52AF"/>
    <w:rsid w:val="004D3AD7"/>
    <w:rsid w:val="004D4B30"/>
    <w:rsid w:val="004D514F"/>
    <w:rsid w:val="004D6983"/>
    <w:rsid w:val="004E5017"/>
    <w:rsid w:val="00535788"/>
    <w:rsid w:val="0056212D"/>
    <w:rsid w:val="00587C39"/>
    <w:rsid w:val="0059372C"/>
    <w:rsid w:val="005A63B0"/>
    <w:rsid w:val="005B0CFF"/>
    <w:rsid w:val="005E27B7"/>
    <w:rsid w:val="005F2C02"/>
    <w:rsid w:val="00600235"/>
    <w:rsid w:val="0060299E"/>
    <w:rsid w:val="00603213"/>
    <w:rsid w:val="006165D9"/>
    <w:rsid w:val="006252DF"/>
    <w:rsid w:val="00640F69"/>
    <w:rsid w:val="0064639F"/>
    <w:rsid w:val="00666850"/>
    <w:rsid w:val="00667715"/>
    <w:rsid w:val="00685B74"/>
    <w:rsid w:val="00685DEB"/>
    <w:rsid w:val="0069454E"/>
    <w:rsid w:val="006A49F3"/>
    <w:rsid w:val="006B6D2F"/>
    <w:rsid w:val="006E6826"/>
    <w:rsid w:val="006F1FEE"/>
    <w:rsid w:val="006F6568"/>
    <w:rsid w:val="00724B4E"/>
    <w:rsid w:val="00727B2B"/>
    <w:rsid w:val="00746719"/>
    <w:rsid w:val="0075143D"/>
    <w:rsid w:val="00767444"/>
    <w:rsid w:val="00774D11"/>
    <w:rsid w:val="00787DC1"/>
    <w:rsid w:val="007A05C6"/>
    <w:rsid w:val="007B6976"/>
    <w:rsid w:val="007C3907"/>
    <w:rsid w:val="00811CC5"/>
    <w:rsid w:val="0081494B"/>
    <w:rsid w:val="00817D48"/>
    <w:rsid w:val="0082111F"/>
    <w:rsid w:val="00833F23"/>
    <w:rsid w:val="0084454D"/>
    <w:rsid w:val="0085400E"/>
    <w:rsid w:val="0085732B"/>
    <w:rsid w:val="00867CEA"/>
    <w:rsid w:val="00891146"/>
    <w:rsid w:val="008A543A"/>
    <w:rsid w:val="008A6AF9"/>
    <w:rsid w:val="008D0F3D"/>
    <w:rsid w:val="008E2EFD"/>
    <w:rsid w:val="008F2F6E"/>
    <w:rsid w:val="008F7630"/>
    <w:rsid w:val="00901272"/>
    <w:rsid w:val="009014FE"/>
    <w:rsid w:val="009139CD"/>
    <w:rsid w:val="00914E89"/>
    <w:rsid w:val="009547E6"/>
    <w:rsid w:val="009635F0"/>
    <w:rsid w:val="00976735"/>
    <w:rsid w:val="00984129"/>
    <w:rsid w:val="00986A17"/>
    <w:rsid w:val="009930EF"/>
    <w:rsid w:val="0099559C"/>
    <w:rsid w:val="009A453F"/>
    <w:rsid w:val="009A717D"/>
    <w:rsid w:val="009C74A1"/>
    <w:rsid w:val="00A05BBD"/>
    <w:rsid w:val="00A11326"/>
    <w:rsid w:val="00A36977"/>
    <w:rsid w:val="00A46E2A"/>
    <w:rsid w:val="00A55A89"/>
    <w:rsid w:val="00A727FB"/>
    <w:rsid w:val="00AF012B"/>
    <w:rsid w:val="00B31ED3"/>
    <w:rsid w:val="00B339F7"/>
    <w:rsid w:val="00B41ABE"/>
    <w:rsid w:val="00B4743B"/>
    <w:rsid w:val="00B76CEC"/>
    <w:rsid w:val="00B8570D"/>
    <w:rsid w:val="00B912E0"/>
    <w:rsid w:val="00BC0323"/>
    <w:rsid w:val="00BD3003"/>
    <w:rsid w:val="00BD30AE"/>
    <w:rsid w:val="00BD58D0"/>
    <w:rsid w:val="00C0017C"/>
    <w:rsid w:val="00C17EB7"/>
    <w:rsid w:val="00C264C1"/>
    <w:rsid w:val="00C320AB"/>
    <w:rsid w:val="00C35AA0"/>
    <w:rsid w:val="00C51664"/>
    <w:rsid w:val="00C762E9"/>
    <w:rsid w:val="00C82B50"/>
    <w:rsid w:val="00C8326B"/>
    <w:rsid w:val="00C879AB"/>
    <w:rsid w:val="00C969B4"/>
    <w:rsid w:val="00CB558B"/>
    <w:rsid w:val="00CC2193"/>
    <w:rsid w:val="00CF6451"/>
    <w:rsid w:val="00D15993"/>
    <w:rsid w:val="00D332CE"/>
    <w:rsid w:val="00D51BD7"/>
    <w:rsid w:val="00D705B7"/>
    <w:rsid w:val="00D710AF"/>
    <w:rsid w:val="00D7336D"/>
    <w:rsid w:val="00D806E5"/>
    <w:rsid w:val="00D83751"/>
    <w:rsid w:val="00D84981"/>
    <w:rsid w:val="00D94B75"/>
    <w:rsid w:val="00DA4A11"/>
    <w:rsid w:val="00DB4938"/>
    <w:rsid w:val="00DC5C8B"/>
    <w:rsid w:val="00DF4988"/>
    <w:rsid w:val="00E015D8"/>
    <w:rsid w:val="00E14938"/>
    <w:rsid w:val="00E26B21"/>
    <w:rsid w:val="00E34ACD"/>
    <w:rsid w:val="00E42BAA"/>
    <w:rsid w:val="00E506F5"/>
    <w:rsid w:val="00E53A28"/>
    <w:rsid w:val="00E87BE3"/>
    <w:rsid w:val="00EA5042"/>
    <w:rsid w:val="00ED6F45"/>
    <w:rsid w:val="00F03E55"/>
    <w:rsid w:val="00F16B07"/>
    <w:rsid w:val="00F31B34"/>
    <w:rsid w:val="00F51ACA"/>
    <w:rsid w:val="00F56D7D"/>
    <w:rsid w:val="00F70DE4"/>
    <w:rsid w:val="00FB116C"/>
    <w:rsid w:val="00FD0F23"/>
    <w:rsid w:val="00FF146E"/>
    <w:rsid w:val="087255A6"/>
    <w:rsid w:val="0D1704DC"/>
    <w:rsid w:val="0D663FBF"/>
    <w:rsid w:val="0EEA2380"/>
    <w:rsid w:val="0F092DD6"/>
    <w:rsid w:val="212EF3A2"/>
    <w:rsid w:val="24C3DA70"/>
    <w:rsid w:val="2D1DA758"/>
    <w:rsid w:val="33EEA28B"/>
    <w:rsid w:val="37E1B053"/>
    <w:rsid w:val="396254FC"/>
    <w:rsid w:val="3A0B62B3"/>
    <w:rsid w:val="458BFDB0"/>
    <w:rsid w:val="51196F72"/>
    <w:rsid w:val="52C5EB2C"/>
    <w:rsid w:val="5AA04C50"/>
    <w:rsid w:val="745F4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7946"/>
  <w15:chartTrackingRefBased/>
  <w15:docId w15:val="{8B288BD5-21F2-46BE-88C2-AAD034AF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D9"/>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BF9"/>
    <w:rPr>
      <w:rFonts w:ascii="Tahoma" w:hAnsi="Tahoma"/>
    </w:rPr>
  </w:style>
  <w:style w:type="paragraph" w:styleId="Footer">
    <w:name w:val="footer"/>
    <w:basedOn w:val="Normal"/>
    <w:link w:val="FooterChar"/>
    <w:uiPriority w:val="99"/>
    <w:unhideWhenUsed/>
    <w:rsid w:val="00464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BF9"/>
    <w:rPr>
      <w:rFonts w:ascii="Tahoma" w:hAnsi="Tahoma"/>
    </w:rPr>
  </w:style>
  <w:style w:type="paragraph" w:styleId="BalloonText">
    <w:name w:val="Balloon Text"/>
    <w:basedOn w:val="Normal"/>
    <w:link w:val="BalloonTextChar"/>
    <w:uiPriority w:val="99"/>
    <w:semiHidden/>
    <w:unhideWhenUsed/>
    <w:rsid w:val="008F7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630"/>
    <w:rPr>
      <w:rFonts w:ascii="Segoe UI" w:hAnsi="Segoe UI" w:cs="Segoe UI"/>
      <w:sz w:val="18"/>
      <w:szCs w:val="18"/>
    </w:rPr>
  </w:style>
  <w:style w:type="character" w:styleId="Hyperlink">
    <w:name w:val="Hyperlink"/>
    <w:basedOn w:val="DefaultParagraphFont"/>
    <w:uiPriority w:val="99"/>
    <w:unhideWhenUsed/>
    <w:rsid w:val="00260987"/>
    <w:rPr>
      <w:color w:val="0563C1"/>
      <w:u w:val="single"/>
    </w:rPr>
  </w:style>
  <w:style w:type="paragraph" w:styleId="NoSpacing">
    <w:name w:val="No Spacing"/>
    <w:uiPriority w:val="1"/>
    <w:qFormat/>
    <w:rsid w:val="002159B6"/>
    <w:pPr>
      <w:spacing w:after="0" w:line="240" w:lineRule="auto"/>
    </w:pPr>
    <w:rPr>
      <w:rFonts w:ascii="Tahoma" w:hAnsi="Tahoma"/>
    </w:rPr>
  </w:style>
  <w:style w:type="character" w:styleId="Emphasis">
    <w:name w:val="Emphasis"/>
    <w:basedOn w:val="DefaultParagraphFont"/>
    <w:uiPriority w:val="20"/>
    <w:qFormat/>
    <w:rsid w:val="00BD58D0"/>
    <w:rPr>
      <w:i/>
      <w:iCs/>
    </w:rPr>
  </w:style>
  <w:style w:type="character" w:styleId="CommentReference">
    <w:name w:val="annotation reference"/>
    <w:basedOn w:val="DefaultParagraphFont"/>
    <w:uiPriority w:val="99"/>
    <w:semiHidden/>
    <w:unhideWhenUsed/>
    <w:rsid w:val="00F51ACA"/>
    <w:rPr>
      <w:sz w:val="16"/>
      <w:szCs w:val="16"/>
    </w:rPr>
  </w:style>
  <w:style w:type="paragraph" w:styleId="CommentText">
    <w:name w:val="annotation text"/>
    <w:basedOn w:val="Normal"/>
    <w:link w:val="CommentTextChar"/>
    <w:uiPriority w:val="99"/>
    <w:semiHidden/>
    <w:unhideWhenUsed/>
    <w:rsid w:val="00F51ACA"/>
    <w:pPr>
      <w:spacing w:line="240" w:lineRule="auto"/>
    </w:pPr>
    <w:rPr>
      <w:sz w:val="20"/>
      <w:szCs w:val="20"/>
    </w:rPr>
  </w:style>
  <w:style w:type="character" w:customStyle="1" w:styleId="CommentTextChar">
    <w:name w:val="Comment Text Char"/>
    <w:basedOn w:val="DefaultParagraphFont"/>
    <w:link w:val="CommentText"/>
    <w:uiPriority w:val="99"/>
    <w:semiHidden/>
    <w:rsid w:val="00F51AC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51ACA"/>
    <w:rPr>
      <w:b/>
      <w:bCs/>
    </w:rPr>
  </w:style>
  <w:style w:type="character" w:customStyle="1" w:styleId="CommentSubjectChar">
    <w:name w:val="Comment Subject Char"/>
    <w:basedOn w:val="CommentTextChar"/>
    <w:link w:val="CommentSubject"/>
    <w:uiPriority w:val="99"/>
    <w:semiHidden/>
    <w:rsid w:val="00F51ACA"/>
    <w:rPr>
      <w:rFonts w:ascii="Tahoma" w:hAnsi="Tahoma"/>
      <w:b/>
      <w:bCs/>
      <w:sz w:val="20"/>
      <w:szCs w:val="20"/>
    </w:rPr>
  </w:style>
  <w:style w:type="paragraph" w:styleId="NormalWeb">
    <w:name w:val="Normal (Web)"/>
    <w:basedOn w:val="Normal"/>
    <w:uiPriority w:val="99"/>
    <w:semiHidden/>
    <w:unhideWhenUsed/>
    <w:rsid w:val="002C567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55A89"/>
    <w:rPr>
      <w:color w:val="605E5C"/>
      <w:shd w:val="clear" w:color="auto" w:fill="E1DFDD"/>
    </w:rPr>
  </w:style>
  <w:style w:type="character" w:styleId="FollowedHyperlink">
    <w:name w:val="FollowedHyperlink"/>
    <w:basedOn w:val="DefaultParagraphFont"/>
    <w:uiPriority w:val="99"/>
    <w:semiHidden/>
    <w:unhideWhenUsed/>
    <w:rsid w:val="0012601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67">
      <w:bodyDiv w:val="1"/>
      <w:marLeft w:val="0"/>
      <w:marRight w:val="0"/>
      <w:marTop w:val="0"/>
      <w:marBottom w:val="0"/>
      <w:divBdr>
        <w:top w:val="none" w:sz="0" w:space="0" w:color="auto"/>
        <w:left w:val="none" w:sz="0" w:space="0" w:color="auto"/>
        <w:bottom w:val="none" w:sz="0" w:space="0" w:color="auto"/>
        <w:right w:val="none" w:sz="0" w:space="0" w:color="auto"/>
      </w:divBdr>
      <w:divsChild>
        <w:div w:id="582224166">
          <w:marLeft w:val="0"/>
          <w:marRight w:val="0"/>
          <w:marTop w:val="0"/>
          <w:marBottom w:val="0"/>
          <w:divBdr>
            <w:top w:val="none" w:sz="0" w:space="0" w:color="auto"/>
            <w:left w:val="none" w:sz="0" w:space="0" w:color="auto"/>
            <w:bottom w:val="none" w:sz="0" w:space="0" w:color="auto"/>
            <w:right w:val="none" w:sz="0" w:space="0" w:color="auto"/>
          </w:divBdr>
        </w:div>
      </w:divsChild>
    </w:div>
    <w:div w:id="199630568">
      <w:bodyDiv w:val="1"/>
      <w:marLeft w:val="0"/>
      <w:marRight w:val="0"/>
      <w:marTop w:val="0"/>
      <w:marBottom w:val="0"/>
      <w:divBdr>
        <w:top w:val="none" w:sz="0" w:space="0" w:color="auto"/>
        <w:left w:val="none" w:sz="0" w:space="0" w:color="auto"/>
        <w:bottom w:val="none" w:sz="0" w:space="0" w:color="auto"/>
        <w:right w:val="none" w:sz="0" w:space="0" w:color="auto"/>
      </w:divBdr>
    </w:div>
    <w:div w:id="255676703">
      <w:bodyDiv w:val="1"/>
      <w:marLeft w:val="0"/>
      <w:marRight w:val="0"/>
      <w:marTop w:val="0"/>
      <w:marBottom w:val="0"/>
      <w:divBdr>
        <w:top w:val="none" w:sz="0" w:space="0" w:color="auto"/>
        <w:left w:val="none" w:sz="0" w:space="0" w:color="auto"/>
        <w:bottom w:val="none" w:sz="0" w:space="0" w:color="auto"/>
        <w:right w:val="none" w:sz="0" w:space="0" w:color="auto"/>
      </w:divBdr>
    </w:div>
    <w:div w:id="669528504">
      <w:bodyDiv w:val="1"/>
      <w:marLeft w:val="0"/>
      <w:marRight w:val="0"/>
      <w:marTop w:val="0"/>
      <w:marBottom w:val="0"/>
      <w:divBdr>
        <w:top w:val="none" w:sz="0" w:space="0" w:color="auto"/>
        <w:left w:val="none" w:sz="0" w:space="0" w:color="auto"/>
        <w:bottom w:val="none" w:sz="0" w:space="0" w:color="auto"/>
        <w:right w:val="none" w:sz="0" w:space="0" w:color="auto"/>
      </w:divBdr>
    </w:div>
    <w:div w:id="690956194">
      <w:bodyDiv w:val="1"/>
      <w:marLeft w:val="0"/>
      <w:marRight w:val="0"/>
      <w:marTop w:val="0"/>
      <w:marBottom w:val="0"/>
      <w:divBdr>
        <w:top w:val="none" w:sz="0" w:space="0" w:color="auto"/>
        <w:left w:val="none" w:sz="0" w:space="0" w:color="auto"/>
        <w:bottom w:val="none" w:sz="0" w:space="0" w:color="auto"/>
        <w:right w:val="none" w:sz="0" w:space="0" w:color="auto"/>
      </w:divBdr>
    </w:div>
    <w:div w:id="902524155">
      <w:bodyDiv w:val="1"/>
      <w:marLeft w:val="0"/>
      <w:marRight w:val="0"/>
      <w:marTop w:val="0"/>
      <w:marBottom w:val="0"/>
      <w:divBdr>
        <w:top w:val="none" w:sz="0" w:space="0" w:color="auto"/>
        <w:left w:val="none" w:sz="0" w:space="0" w:color="auto"/>
        <w:bottom w:val="none" w:sz="0" w:space="0" w:color="auto"/>
        <w:right w:val="none" w:sz="0" w:space="0" w:color="auto"/>
      </w:divBdr>
    </w:div>
    <w:div w:id="1305355759">
      <w:bodyDiv w:val="1"/>
      <w:marLeft w:val="0"/>
      <w:marRight w:val="0"/>
      <w:marTop w:val="0"/>
      <w:marBottom w:val="0"/>
      <w:divBdr>
        <w:top w:val="none" w:sz="0" w:space="0" w:color="auto"/>
        <w:left w:val="none" w:sz="0" w:space="0" w:color="auto"/>
        <w:bottom w:val="none" w:sz="0" w:space="0" w:color="auto"/>
        <w:right w:val="none" w:sz="0" w:space="0" w:color="auto"/>
      </w:divBdr>
      <w:divsChild>
        <w:div w:id="172497481">
          <w:marLeft w:val="0"/>
          <w:marRight w:val="0"/>
          <w:marTop w:val="0"/>
          <w:marBottom w:val="0"/>
          <w:divBdr>
            <w:top w:val="none" w:sz="0" w:space="0" w:color="auto"/>
            <w:left w:val="none" w:sz="0" w:space="0" w:color="auto"/>
            <w:bottom w:val="none" w:sz="0" w:space="0" w:color="auto"/>
            <w:right w:val="none" w:sz="0" w:space="0" w:color="auto"/>
          </w:divBdr>
        </w:div>
        <w:div w:id="2035376200">
          <w:marLeft w:val="0"/>
          <w:marRight w:val="0"/>
          <w:marTop w:val="0"/>
          <w:marBottom w:val="0"/>
          <w:divBdr>
            <w:top w:val="none" w:sz="0" w:space="0" w:color="auto"/>
            <w:left w:val="none" w:sz="0" w:space="0" w:color="auto"/>
            <w:bottom w:val="none" w:sz="0" w:space="0" w:color="auto"/>
            <w:right w:val="none" w:sz="0" w:space="0" w:color="auto"/>
          </w:divBdr>
        </w:div>
        <w:div w:id="1454447163">
          <w:marLeft w:val="0"/>
          <w:marRight w:val="0"/>
          <w:marTop w:val="0"/>
          <w:marBottom w:val="0"/>
          <w:divBdr>
            <w:top w:val="none" w:sz="0" w:space="0" w:color="auto"/>
            <w:left w:val="none" w:sz="0" w:space="0" w:color="auto"/>
            <w:bottom w:val="none" w:sz="0" w:space="0" w:color="auto"/>
            <w:right w:val="none" w:sz="0" w:space="0" w:color="auto"/>
          </w:divBdr>
        </w:div>
      </w:divsChild>
    </w:div>
    <w:div w:id="1402756455">
      <w:bodyDiv w:val="1"/>
      <w:marLeft w:val="0"/>
      <w:marRight w:val="0"/>
      <w:marTop w:val="0"/>
      <w:marBottom w:val="0"/>
      <w:divBdr>
        <w:top w:val="none" w:sz="0" w:space="0" w:color="auto"/>
        <w:left w:val="none" w:sz="0" w:space="0" w:color="auto"/>
        <w:bottom w:val="none" w:sz="0" w:space="0" w:color="auto"/>
        <w:right w:val="none" w:sz="0" w:space="0" w:color="auto"/>
      </w:divBdr>
    </w:div>
    <w:div w:id="1505392875">
      <w:bodyDiv w:val="1"/>
      <w:marLeft w:val="0"/>
      <w:marRight w:val="0"/>
      <w:marTop w:val="0"/>
      <w:marBottom w:val="0"/>
      <w:divBdr>
        <w:top w:val="none" w:sz="0" w:space="0" w:color="auto"/>
        <w:left w:val="none" w:sz="0" w:space="0" w:color="auto"/>
        <w:bottom w:val="none" w:sz="0" w:space="0" w:color="auto"/>
        <w:right w:val="none" w:sz="0" w:space="0" w:color="auto"/>
      </w:divBdr>
    </w:div>
    <w:div w:id="1768161712">
      <w:bodyDiv w:val="1"/>
      <w:marLeft w:val="0"/>
      <w:marRight w:val="0"/>
      <w:marTop w:val="0"/>
      <w:marBottom w:val="0"/>
      <w:divBdr>
        <w:top w:val="none" w:sz="0" w:space="0" w:color="auto"/>
        <w:left w:val="none" w:sz="0" w:space="0" w:color="auto"/>
        <w:bottom w:val="none" w:sz="0" w:space="0" w:color="auto"/>
        <w:right w:val="none" w:sz="0" w:space="0" w:color="auto"/>
      </w:divBdr>
    </w:div>
    <w:div w:id="1846817126">
      <w:bodyDiv w:val="1"/>
      <w:marLeft w:val="0"/>
      <w:marRight w:val="0"/>
      <w:marTop w:val="0"/>
      <w:marBottom w:val="0"/>
      <w:divBdr>
        <w:top w:val="none" w:sz="0" w:space="0" w:color="auto"/>
        <w:left w:val="none" w:sz="0" w:space="0" w:color="auto"/>
        <w:bottom w:val="none" w:sz="0" w:space="0" w:color="auto"/>
        <w:right w:val="none" w:sz="0" w:space="0" w:color="auto"/>
      </w:divBdr>
      <w:divsChild>
        <w:div w:id="327831967">
          <w:marLeft w:val="0"/>
          <w:marRight w:val="0"/>
          <w:marTop w:val="0"/>
          <w:marBottom w:val="0"/>
          <w:divBdr>
            <w:top w:val="none" w:sz="0" w:space="0" w:color="auto"/>
            <w:left w:val="none" w:sz="0" w:space="0" w:color="auto"/>
            <w:bottom w:val="none" w:sz="0" w:space="0" w:color="auto"/>
            <w:right w:val="none" w:sz="0" w:space="0" w:color="auto"/>
          </w:divBdr>
        </w:div>
        <w:div w:id="1943340912">
          <w:marLeft w:val="0"/>
          <w:marRight w:val="0"/>
          <w:marTop w:val="0"/>
          <w:marBottom w:val="0"/>
          <w:divBdr>
            <w:top w:val="none" w:sz="0" w:space="0" w:color="auto"/>
            <w:left w:val="none" w:sz="0" w:space="0" w:color="auto"/>
            <w:bottom w:val="none" w:sz="0" w:space="0" w:color="auto"/>
            <w:right w:val="none" w:sz="0" w:space="0" w:color="auto"/>
          </w:divBdr>
        </w:div>
      </w:divsChild>
    </w:div>
    <w:div w:id="1891575129">
      <w:bodyDiv w:val="1"/>
      <w:marLeft w:val="0"/>
      <w:marRight w:val="0"/>
      <w:marTop w:val="0"/>
      <w:marBottom w:val="0"/>
      <w:divBdr>
        <w:top w:val="none" w:sz="0" w:space="0" w:color="auto"/>
        <w:left w:val="none" w:sz="0" w:space="0" w:color="auto"/>
        <w:bottom w:val="none" w:sz="0" w:space="0" w:color="auto"/>
        <w:right w:val="none" w:sz="0" w:space="0" w:color="auto"/>
      </w:divBdr>
      <w:divsChild>
        <w:div w:id="1385131523">
          <w:marLeft w:val="0"/>
          <w:marRight w:val="0"/>
          <w:marTop w:val="0"/>
          <w:marBottom w:val="0"/>
          <w:divBdr>
            <w:top w:val="none" w:sz="0" w:space="0" w:color="auto"/>
            <w:left w:val="none" w:sz="0" w:space="0" w:color="auto"/>
            <w:bottom w:val="none" w:sz="0" w:space="0" w:color="auto"/>
            <w:right w:val="none" w:sz="0" w:space="0" w:color="auto"/>
          </w:divBdr>
        </w:div>
        <w:div w:id="210580520">
          <w:marLeft w:val="0"/>
          <w:marRight w:val="0"/>
          <w:marTop w:val="0"/>
          <w:marBottom w:val="0"/>
          <w:divBdr>
            <w:top w:val="none" w:sz="0" w:space="0" w:color="auto"/>
            <w:left w:val="none" w:sz="0" w:space="0" w:color="auto"/>
            <w:bottom w:val="none" w:sz="0" w:space="0" w:color="auto"/>
            <w:right w:val="none" w:sz="0" w:space="0" w:color="auto"/>
          </w:divBdr>
        </w:div>
      </w:divsChild>
    </w:div>
    <w:div w:id="1977641247">
      <w:bodyDiv w:val="1"/>
      <w:marLeft w:val="0"/>
      <w:marRight w:val="0"/>
      <w:marTop w:val="0"/>
      <w:marBottom w:val="0"/>
      <w:divBdr>
        <w:top w:val="none" w:sz="0" w:space="0" w:color="auto"/>
        <w:left w:val="none" w:sz="0" w:space="0" w:color="auto"/>
        <w:bottom w:val="none" w:sz="0" w:space="0" w:color="auto"/>
        <w:right w:val="none" w:sz="0" w:space="0" w:color="auto"/>
      </w:divBdr>
    </w:div>
    <w:div w:id="2028828113">
      <w:bodyDiv w:val="1"/>
      <w:marLeft w:val="0"/>
      <w:marRight w:val="0"/>
      <w:marTop w:val="0"/>
      <w:marBottom w:val="0"/>
      <w:divBdr>
        <w:top w:val="none" w:sz="0" w:space="0" w:color="auto"/>
        <w:left w:val="none" w:sz="0" w:space="0" w:color="auto"/>
        <w:bottom w:val="none" w:sz="0" w:space="0" w:color="auto"/>
        <w:right w:val="none" w:sz="0" w:space="0" w:color="auto"/>
      </w:divBdr>
    </w:div>
    <w:div w:id="2078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die@bunburyentertainme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cl/fo/jt6jtjz23rszgx9bjbzuh/AN00bxD89bR0ehjorboHr88?rlkey=dubr169vbur7w0vwwg5w8v8ee&amp;st=kh0zyhhz&amp;dl=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unburyentertainment.com/whats-on/duck-pond-by-circ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arah@bunburyentertainmen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REC">
  <a:themeElements>
    <a:clrScheme name="BREC">
      <a:dk1>
        <a:sysClr val="windowText" lastClr="000000"/>
      </a:dk1>
      <a:lt1>
        <a:sysClr val="window" lastClr="FFFFFF"/>
      </a:lt1>
      <a:dk2>
        <a:srgbClr val="7F7F7F"/>
      </a:dk2>
      <a:lt2>
        <a:srgbClr val="E7E6E6"/>
      </a:lt2>
      <a:accent1>
        <a:srgbClr val="63B1BC"/>
      </a:accent1>
      <a:accent2>
        <a:srgbClr val="E87722"/>
      </a:accent2>
      <a:accent3>
        <a:srgbClr val="A8AD00"/>
      </a:accent3>
      <a:accent4>
        <a:srgbClr val="E40046"/>
      </a:accent4>
      <a:accent5>
        <a:srgbClr val="D8D8D8"/>
      </a:accent5>
      <a:accent6>
        <a:srgbClr val="7F7F7F"/>
      </a:accent6>
      <a:hlink>
        <a:srgbClr val="63B1BC"/>
      </a:hlink>
      <a:folHlink>
        <a:srgbClr val="000000"/>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REC" id="{51AA8ECE-A155-45E6-9D19-8F00CE2868DD}" vid="{52D89B39-AD48-456E-BC0B-1EACE0E45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5261e0-2e64-411e-99c1-97d71b3a4d18">
      <Terms xmlns="http://schemas.microsoft.com/office/infopath/2007/PartnerControls"/>
    </lcf76f155ced4ddcb4097134ff3c332f>
    <TaxCatchAll xmlns="a04053fe-82e2-435f-a563-5f3c8b6468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5DDEDB4A6274DA65BDC323B809C29" ma:contentTypeVersion="13" ma:contentTypeDescription="Create a new document." ma:contentTypeScope="" ma:versionID="c9d2351701da4a69ae8ee1c9638ee1e2">
  <xsd:schema xmlns:xsd="http://www.w3.org/2001/XMLSchema" xmlns:xs="http://www.w3.org/2001/XMLSchema" xmlns:p="http://schemas.microsoft.com/office/2006/metadata/properties" xmlns:ns2="485261e0-2e64-411e-99c1-97d71b3a4d18" xmlns:ns3="a04053fe-82e2-435f-a563-5f3c8b646822" targetNamespace="http://schemas.microsoft.com/office/2006/metadata/properties" ma:root="true" ma:fieldsID="2d0b24e995a0c2037fa857674ccc26a0" ns2:_="" ns3:_="">
    <xsd:import namespace="485261e0-2e64-411e-99c1-97d71b3a4d18"/>
    <xsd:import namespace="a04053fe-82e2-435f-a563-5f3c8b646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61e0-2e64-411e-99c1-97d71b3a4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72ea21-7610-4613-a93d-c035818070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053fe-82e2-435f-a563-5f3c8b646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f3ff9-61af-4b73-b853-f48c637319ae}" ma:internalName="TaxCatchAll" ma:showField="CatchAllData" ma:web="a04053fe-82e2-435f-a563-5f3c8b646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F8447-F8B7-497B-86AF-8D7584C88DB2}">
  <ds:schemaRefs>
    <ds:schemaRef ds:uri="http://schemas.microsoft.com/sharepoint/v3/contenttype/forms"/>
  </ds:schemaRefs>
</ds:datastoreItem>
</file>

<file path=customXml/itemProps2.xml><?xml version="1.0" encoding="utf-8"?>
<ds:datastoreItem xmlns:ds="http://schemas.openxmlformats.org/officeDocument/2006/customXml" ds:itemID="{22DF1B66-9442-4B1A-B65B-975F4D391A3B}">
  <ds:schemaRefs>
    <ds:schemaRef ds:uri="http://schemas.microsoft.com/office/2006/metadata/properties"/>
    <ds:schemaRef ds:uri="http://schemas.microsoft.com/office/infopath/2007/PartnerControls"/>
    <ds:schemaRef ds:uri="485261e0-2e64-411e-99c1-97d71b3a4d18"/>
    <ds:schemaRef ds:uri="a04053fe-82e2-435f-a563-5f3c8b646822"/>
  </ds:schemaRefs>
</ds:datastoreItem>
</file>

<file path=customXml/itemProps3.xml><?xml version="1.0" encoding="utf-8"?>
<ds:datastoreItem xmlns:ds="http://schemas.openxmlformats.org/officeDocument/2006/customXml" ds:itemID="{2E02533D-52A3-41A2-9E29-D790AB4B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61e0-2e64-411e-99c1-97d71b3a4d18"/>
    <ds:schemaRef ds:uri="a04053fe-82e2-435f-a563-5f3c8b646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689</Words>
  <Characters>3825</Characters>
  <Application>Microsoft Office Word</Application>
  <DocSecurity>0</DocSecurity>
  <Lines>90</Lines>
  <Paragraphs>41</Paragraphs>
  <ScaleCrop>false</ScaleCrop>
  <Company>Bunbury Regional Entertainment Centre</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Whitby</dc:creator>
  <cp:keywords/>
  <dc:description/>
  <cp:lastModifiedBy>Eddie Scown</cp:lastModifiedBy>
  <cp:revision>67</cp:revision>
  <cp:lastPrinted>2022-07-28T02:50:00Z</cp:lastPrinted>
  <dcterms:created xsi:type="dcterms:W3CDTF">2024-03-15T05:18:00Z</dcterms:created>
  <dcterms:modified xsi:type="dcterms:W3CDTF">2026-02-12T07:38:00Z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0x010100CB25DDEDB4A6274DA65BDC323B809C29</vt:lpwstr>
  </property>
  <property fmtid="{D5CDD505-2E9C-101B-9397-08002B2CF9AE}" pid="3" name="MediaServiceImageTags">
    <vt:lpwstr/>
  </property>
</Properties>
</file>