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29AB" w14:textId="0592CFEF" w:rsidR="00482A23" w:rsidRPr="001F44E0" w:rsidRDefault="001F44E0" w:rsidP="00A36977">
      <w:pPr>
        <w:tabs>
          <w:tab w:val="left" w:pos="0"/>
        </w:tabs>
        <w:spacing w:after="0"/>
        <w:jc w:val="right"/>
        <w:rPr>
          <w:rFonts w:ascii="IBM Plex Sans Light" w:hAnsi="IBM Plex Sans Light"/>
          <w:color w:val="EE0000"/>
          <w:sz w:val="28"/>
          <w:szCs w:val="28"/>
        </w:rPr>
      </w:pPr>
      <w:r w:rsidRPr="001F44E0">
        <w:rPr>
          <w:rFonts w:ascii="IBM Plex Sans Light" w:hAnsi="IBM Plex Sans Light"/>
          <w:color w:val="EE0000"/>
          <w:sz w:val="28"/>
          <w:szCs w:val="28"/>
        </w:rPr>
        <w:t xml:space="preserve">EMBARGOED UNTIL </w:t>
      </w:r>
      <w:r>
        <w:rPr>
          <w:rFonts w:ascii="IBM Plex Sans Light" w:hAnsi="IBM Plex Sans Light"/>
          <w:color w:val="EE0000"/>
          <w:sz w:val="28"/>
          <w:szCs w:val="28"/>
        </w:rPr>
        <w:t xml:space="preserve">TUESDAY </w:t>
      </w:r>
      <w:r w:rsidRPr="001F44E0">
        <w:rPr>
          <w:rFonts w:ascii="IBM Plex Sans Light" w:hAnsi="IBM Plex Sans Light"/>
          <w:color w:val="EE0000"/>
          <w:sz w:val="28"/>
          <w:szCs w:val="28"/>
        </w:rPr>
        <w:t>FEBRUARY 24</w:t>
      </w:r>
      <w:proofErr w:type="gramStart"/>
      <w:r w:rsidRPr="001F44E0">
        <w:rPr>
          <w:rFonts w:ascii="IBM Plex Sans Light" w:hAnsi="IBM Plex Sans Light"/>
          <w:color w:val="EE0000"/>
          <w:sz w:val="28"/>
          <w:szCs w:val="28"/>
        </w:rPr>
        <w:t xml:space="preserve"> 2026</w:t>
      </w:r>
      <w:proofErr w:type="gramEnd"/>
    </w:p>
    <w:p w14:paraId="50D4029E" w14:textId="77777777" w:rsidR="00D51BD7" w:rsidRPr="00CB454D" w:rsidRDefault="00D51BD7" w:rsidP="008D0F3D">
      <w:pPr>
        <w:tabs>
          <w:tab w:val="left" w:pos="0"/>
        </w:tabs>
        <w:spacing w:after="0"/>
        <w:jc w:val="center"/>
        <w:rPr>
          <w:rFonts w:ascii="IBM Plex Sans Light" w:hAnsi="IBM Plex Sans Light"/>
          <w:spacing w:val="50"/>
          <w:sz w:val="36"/>
          <w:szCs w:val="56"/>
        </w:rPr>
      </w:pPr>
    </w:p>
    <w:p w14:paraId="70754B80" w14:textId="269AAA94" w:rsidR="004D4B30" w:rsidRPr="00CB454D" w:rsidRDefault="008B1587" w:rsidP="008D0F3D">
      <w:pPr>
        <w:tabs>
          <w:tab w:val="left" w:pos="0"/>
        </w:tabs>
        <w:spacing w:after="0"/>
        <w:jc w:val="center"/>
        <w:rPr>
          <w:rFonts w:ascii="IBM Plex Sans Light" w:hAnsi="IBM Plex Sans Light"/>
          <w:b/>
          <w:bCs/>
          <w:spacing w:val="50"/>
          <w:sz w:val="40"/>
          <w:szCs w:val="72"/>
        </w:rPr>
      </w:pPr>
      <w:r>
        <w:rPr>
          <w:rFonts w:ascii="IBM Plex Sans Light" w:hAnsi="IBM Plex Sans Light"/>
          <w:b/>
          <w:bCs/>
          <w:spacing w:val="50"/>
          <w:sz w:val="40"/>
          <w:szCs w:val="72"/>
        </w:rPr>
        <w:t>Real Bunbury stories brought to life in BREC original production</w:t>
      </w:r>
    </w:p>
    <w:p w14:paraId="5EDE611D" w14:textId="77777777" w:rsidR="002E78E1" w:rsidRPr="00CB454D" w:rsidRDefault="002E78E1" w:rsidP="008D0F3D">
      <w:pPr>
        <w:tabs>
          <w:tab w:val="left" w:pos="0"/>
        </w:tabs>
        <w:spacing w:after="0"/>
        <w:jc w:val="center"/>
        <w:rPr>
          <w:rFonts w:ascii="IBM Plex Sans Light" w:hAnsi="IBM Plex Sans Light"/>
          <w:spacing w:val="50"/>
          <w:sz w:val="36"/>
          <w:szCs w:val="56"/>
        </w:rPr>
      </w:pPr>
    </w:p>
    <w:p w14:paraId="144079DE" w14:textId="0102EC8A" w:rsidR="00A36977" w:rsidRPr="00CB454D" w:rsidRDefault="00EB555F" w:rsidP="003E4C33">
      <w:pPr>
        <w:jc w:val="center"/>
        <w:rPr>
          <w:rFonts w:ascii="IBM Plex Sans Light" w:hAnsi="IBM Plex Sans Light" w:cs="Tahoma"/>
          <w:b/>
        </w:rPr>
      </w:pPr>
      <w:r>
        <w:rPr>
          <w:rFonts w:ascii="IBM Plex Sans Light" w:hAnsi="IBM Plex Sans Light" w:cs="Tahoma"/>
          <w:b/>
          <w:noProof/>
        </w:rPr>
        <w:drawing>
          <wp:inline distT="0" distB="0" distL="0" distR="0" wp14:anchorId="20E79109" wp14:editId="24F7F040">
            <wp:extent cx="5715000" cy="3219450"/>
            <wp:effectExtent l="0" t="0" r="0" b="0"/>
            <wp:docPr id="1285515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14:paraId="088FF572" w14:textId="7D9F96B5" w:rsidR="006A49F3" w:rsidRPr="00CB454D" w:rsidRDefault="00324C8B" w:rsidP="00C80641">
      <w:pPr>
        <w:jc w:val="right"/>
        <w:rPr>
          <w:rFonts w:ascii="IBM Plex Sans Light" w:hAnsi="IBM Plex Sans Light" w:cs="Tahoma"/>
          <w:b/>
          <w:sz w:val="18"/>
        </w:rPr>
      </w:pPr>
      <w:r>
        <w:rPr>
          <w:rFonts w:ascii="IBM Plex Sans Light" w:hAnsi="IBM Plex Sans Light" w:cs="Tahoma"/>
          <w:b/>
          <w:sz w:val="18"/>
        </w:rPr>
        <w:t xml:space="preserve">Former </w:t>
      </w:r>
      <w:r w:rsidR="00E43F3F">
        <w:rPr>
          <w:rFonts w:ascii="IBM Plex Sans Light" w:hAnsi="IBM Plex Sans Light" w:cs="Tahoma"/>
          <w:b/>
          <w:sz w:val="18"/>
        </w:rPr>
        <w:t xml:space="preserve">Pat’s Snack Bar </w:t>
      </w:r>
      <w:r w:rsidR="004B3136">
        <w:rPr>
          <w:rFonts w:ascii="IBM Plex Sans Light" w:hAnsi="IBM Plex Sans Light" w:cs="Tahoma"/>
          <w:b/>
          <w:sz w:val="18"/>
        </w:rPr>
        <w:t xml:space="preserve">owner </w:t>
      </w:r>
      <w:r w:rsidR="00EB555F">
        <w:rPr>
          <w:rFonts w:ascii="IBM Plex Sans Light" w:hAnsi="IBM Plex Sans Light" w:cs="Tahoma"/>
          <w:b/>
          <w:sz w:val="18"/>
        </w:rPr>
        <w:t>Doreen Roney shares her stories with This Is Where creator Siobhan Maiden</w:t>
      </w:r>
      <w:r w:rsidR="00E43F3F">
        <w:rPr>
          <w:rFonts w:ascii="IBM Plex Sans Light" w:hAnsi="IBM Plex Sans Light" w:cs="Tahoma"/>
          <w:b/>
          <w:sz w:val="18"/>
        </w:rPr>
        <w:t>. | Image Supplied</w:t>
      </w:r>
    </w:p>
    <w:p w14:paraId="0B35D4AB" w14:textId="37FE21D6" w:rsidR="00C80641" w:rsidRDefault="00C24438" w:rsidP="00C3156D">
      <w:pPr>
        <w:jc w:val="both"/>
        <w:rPr>
          <w:rFonts w:ascii="IBM Plex Sans Light" w:hAnsi="IBM Plex Sans Light"/>
        </w:rPr>
      </w:pPr>
      <w:r>
        <w:rPr>
          <w:rFonts w:ascii="IBM Plex Sans Medium" w:hAnsi="IBM Plex Sans Medium" w:cs="Tahoma"/>
          <w:bCs/>
        </w:rPr>
        <w:t xml:space="preserve">February </w:t>
      </w:r>
      <w:r w:rsidR="001F44E0">
        <w:rPr>
          <w:rFonts w:ascii="IBM Plex Sans Medium" w:hAnsi="IBM Plex Sans Medium" w:cs="Tahoma"/>
          <w:bCs/>
        </w:rPr>
        <w:t>24</w:t>
      </w:r>
      <w:r w:rsidR="0001798C" w:rsidRPr="00CB454D">
        <w:rPr>
          <w:rFonts w:ascii="IBM Plex Sans Light" w:hAnsi="IBM Plex Sans Light" w:cs="Tahoma"/>
        </w:rPr>
        <w:t xml:space="preserve"> –</w:t>
      </w:r>
      <w:r w:rsidR="001A2C21" w:rsidRPr="00CB454D">
        <w:rPr>
          <w:rFonts w:ascii="IBM Plex Sans Light" w:hAnsi="IBM Plex Sans Light" w:cs="Tahoma"/>
          <w:b/>
        </w:rPr>
        <w:t xml:space="preserve"> </w:t>
      </w:r>
      <w:r w:rsidR="006B6D2F" w:rsidRPr="00CB454D">
        <w:rPr>
          <w:rFonts w:ascii="IBM Plex Sans Light" w:hAnsi="IBM Plex Sans Light" w:cs="Tahoma"/>
        </w:rPr>
        <w:t xml:space="preserve">BREC | </w:t>
      </w:r>
      <w:r w:rsidR="68A4329D" w:rsidRPr="17DA3072">
        <w:rPr>
          <w:rFonts w:ascii="IBM Plex Sans Light" w:hAnsi="IBM Plex Sans Light" w:cs="Tahoma"/>
        </w:rPr>
        <w:t>In</w:t>
      </w:r>
      <w:r w:rsidR="00CB454D">
        <w:rPr>
          <w:rFonts w:ascii="IBM Plex Sans Light" w:hAnsi="IBM Plex Sans Light" w:cs="Tahoma"/>
        </w:rPr>
        <w:t xml:space="preserve"> </w:t>
      </w:r>
      <w:r w:rsidR="00060844">
        <w:rPr>
          <w:rFonts w:ascii="IBM Plex Sans Light" w:hAnsi="IBM Plex Sans Light" w:cs="Tahoma"/>
        </w:rPr>
        <w:t>April</w:t>
      </w:r>
      <w:r w:rsidR="00CB454D">
        <w:rPr>
          <w:rFonts w:ascii="IBM Plex Sans Light" w:hAnsi="IBM Plex Sans Light" w:cs="Tahoma"/>
        </w:rPr>
        <w:t xml:space="preserve">, </w:t>
      </w:r>
      <w:r w:rsidR="006B6D2F" w:rsidRPr="00CB454D">
        <w:rPr>
          <w:rFonts w:ascii="IBM Plex Sans Light" w:hAnsi="IBM Plex Sans Light" w:cs="Tahoma"/>
        </w:rPr>
        <w:t>Bunbury Regional Entertainment Centre</w:t>
      </w:r>
      <w:r w:rsidR="004D4B30" w:rsidRPr="00CB454D">
        <w:rPr>
          <w:rFonts w:ascii="IBM Plex Sans Light" w:hAnsi="IBM Plex Sans Light"/>
        </w:rPr>
        <w:t xml:space="preserve"> </w:t>
      </w:r>
      <w:r w:rsidR="00CB454D">
        <w:rPr>
          <w:rFonts w:ascii="IBM Plex Sans Light" w:hAnsi="IBM Plex Sans Light"/>
        </w:rPr>
        <w:t xml:space="preserve">(BREC) </w:t>
      </w:r>
      <w:r w:rsidR="00060844">
        <w:rPr>
          <w:rFonts w:ascii="IBM Plex Sans Light" w:hAnsi="IBM Plex Sans Light"/>
        </w:rPr>
        <w:t xml:space="preserve">invites you to look at your </w:t>
      </w:r>
      <w:r w:rsidR="008A1FF9">
        <w:rPr>
          <w:rFonts w:ascii="IBM Plex Sans Light" w:hAnsi="IBM Plex Sans Light"/>
        </w:rPr>
        <w:t>c</w:t>
      </w:r>
      <w:r w:rsidR="00060844">
        <w:rPr>
          <w:rFonts w:ascii="IBM Plex Sans Light" w:hAnsi="IBM Plex Sans Light"/>
        </w:rPr>
        <w:t>ity from a</w:t>
      </w:r>
      <w:r w:rsidR="00B13180">
        <w:rPr>
          <w:rFonts w:ascii="IBM Plex Sans Light" w:hAnsi="IBM Plex Sans Light"/>
        </w:rPr>
        <w:t>nother</w:t>
      </w:r>
      <w:r w:rsidR="00060844">
        <w:rPr>
          <w:rFonts w:ascii="IBM Plex Sans Light" w:hAnsi="IBM Plex Sans Light"/>
        </w:rPr>
        <w:t xml:space="preserve"> perspective.</w:t>
      </w:r>
    </w:p>
    <w:p w14:paraId="0E6103D8" w14:textId="6DDD61A7" w:rsidR="00D563F5" w:rsidRDefault="00D563F5" w:rsidP="00C3156D">
      <w:pPr>
        <w:jc w:val="both"/>
        <w:rPr>
          <w:rFonts w:ascii="IBM Plex Sans Light" w:hAnsi="IBM Plex Sans Light"/>
        </w:rPr>
      </w:pPr>
      <w:r>
        <w:rPr>
          <w:rFonts w:ascii="IBM Plex Sans Light" w:hAnsi="IBM Plex Sans Light"/>
        </w:rPr>
        <w:t xml:space="preserve">This is where… is a guided walking theatre experience. Audiences will </w:t>
      </w:r>
      <w:r w:rsidR="00E10222">
        <w:rPr>
          <w:rFonts w:ascii="IBM Plex Sans Light" w:hAnsi="IBM Plex Sans Light"/>
        </w:rPr>
        <w:t xml:space="preserve">be taken on a walk through the Bunbury CBD </w:t>
      </w:r>
      <w:r w:rsidR="00DD0358">
        <w:rPr>
          <w:rFonts w:ascii="IBM Plex Sans Light" w:hAnsi="IBM Plex Sans Light"/>
        </w:rPr>
        <w:t xml:space="preserve">to see live </w:t>
      </w:r>
      <w:r w:rsidR="00260A50">
        <w:rPr>
          <w:rFonts w:ascii="IBM Plex Sans Light" w:hAnsi="IBM Plex Sans Light"/>
        </w:rPr>
        <w:t xml:space="preserve">theatre based on true stories, performed in the places they </w:t>
      </w:r>
      <w:proofErr w:type="gramStart"/>
      <w:r w:rsidR="00260A50">
        <w:rPr>
          <w:rFonts w:ascii="IBM Plex Sans Light" w:hAnsi="IBM Plex Sans Light"/>
        </w:rPr>
        <w:t>actually happened</w:t>
      </w:r>
      <w:proofErr w:type="gramEnd"/>
      <w:r w:rsidR="00260A50">
        <w:rPr>
          <w:rFonts w:ascii="IBM Plex Sans Light" w:hAnsi="IBM Plex Sans Light"/>
        </w:rPr>
        <w:t>.</w:t>
      </w:r>
    </w:p>
    <w:p w14:paraId="2FE219D3" w14:textId="03823CA4" w:rsidR="00B13180" w:rsidRDefault="00653FB1" w:rsidP="00C3156D">
      <w:pPr>
        <w:jc w:val="both"/>
        <w:rPr>
          <w:rFonts w:ascii="IBM Plex Sans Light" w:hAnsi="IBM Plex Sans Light"/>
        </w:rPr>
      </w:pPr>
      <w:r>
        <w:rPr>
          <w:rFonts w:ascii="IBM Plex Sans Light" w:hAnsi="IBM Plex Sans Light"/>
        </w:rPr>
        <w:t>The BREC original production</w:t>
      </w:r>
      <w:r w:rsidR="00AD0E9D">
        <w:rPr>
          <w:rFonts w:ascii="IBM Plex Sans Light" w:hAnsi="IBM Plex Sans Light"/>
          <w:i/>
          <w:iCs/>
        </w:rPr>
        <w:t xml:space="preserve"> </w:t>
      </w:r>
      <w:r w:rsidR="00B9764A">
        <w:rPr>
          <w:rFonts w:ascii="IBM Plex Sans Light" w:hAnsi="IBM Plex Sans Light"/>
        </w:rPr>
        <w:t>is</w:t>
      </w:r>
      <w:r w:rsidR="00500A28">
        <w:rPr>
          <w:rFonts w:ascii="IBM Plex Sans Light" w:hAnsi="IBM Plex Sans Light"/>
        </w:rPr>
        <w:t xml:space="preserve"> the culmination of six years of research</w:t>
      </w:r>
      <w:r w:rsidR="002E59EB">
        <w:rPr>
          <w:rFonts w:ascii="IBM Plex Sans Light" w:hAnsi="IBM Plex Sans Light"/>
        </w:rPr>
        <w:t xml:space="preserve"> and development, starting at the inaugural BREC Ar</w:t>
      </w:r>
      <w:r w:rsidR="007E6FDF">
        <w:rPr>
          <w:rFonts w:ascii="IBM Plex Sans Light" w:hAnsi="IBM Plex Sans Light"/>
        </w:rPr>
        <w:t>t</w:t>
      </w:r>
      <w:r w:rsidR="002E59EB">
        <w:rPr>
          <w:rFonts w:ascii="IBM Plex Sans Light" w:hAnsi="IBM Plex Sans Light"/>
        </w:rPr>
        <w:t xml:space="preserve">ists Retreat </w:t>
      </w:r>
      <w:r w:rsidR="007E6FDF">
        <w:rPr>
          <w:rFonts w:ascii="IBM Plex Sans Light" w:hAnsi="IBM Plex Sans Light"/>
        </w:rPr>
        <w:t xml:space="preserve">held at Donnelly River Village in 2019. </w:t>
      </w:r>
      <w:r w:rsidR="00500A28">
        <w:rPr>
          <w:rFonts w:ascii="IBM Plex Sans Light" w:hAnsi="IBM Plex Sans Light"/>
        </w:rPr>
        <w:t xml:space="preserve"> </w:t>
      </w:r>
      <w:r w:rsidR="0008534D">
        <w:rPr>
          <w:rFonts w:ascii="IBM Plex Sans Light" w:hAnsi="IBM Plex Sans Light"/>
        </w:rPr>
        <w:t>Creator</w:t>
      </w:r>
      <w:r w:rsidR="00F94FBA">
        <w:rPr>
          <w:rFonts w:ascii="IBM Plex Sans Light" w:hAnsi="IBM Plex Sans Light"/>
        </w:rPr>
        <w:t xml:space="preserve"> Siobhan Maiden has </w:t>
      </w:r>
      <w:r w:rsidR="002D3B2A">
        <w:rPr>
          <w:rFonts w:ascii="IBM Plex Sans Light" w:hAnsi="IBM Plex Sans Light"/>
        </w:rPr>
        <w:t xml:space="preserve">collected </w:t>
      </w:r>
      <w:r w:rsidR="007D2651">
        <w:rPr>
          <w:rFonts w:ascii="IBM Plex Sans Light" w:hAnsi="IBM Plex Sans Light"/>
        </w:rPr>
        <w:t>a diverse range of</w:t>
      </w:r>
      <w:r w:rsidR="0053549F">
        <w:rPr>
          <w:rFonts w:ascii="IBM Plex Sans Light" w:hAnsi="IBM Plex Sans Light"/>
        </w:rPr>
        <w:t xml:space="preserve"> true</w:t>
      </w:r>
      <w:r w:rsidR="007D2651">
        <w:rPr>
          <w:rFonts w:ascii="IBM Plex Sans Light" w:hAnsi="IBM Plex Sans Light"/>
        </w:rPr>
        <w:t xml:space="preserve"> </w:t>
      </w:r>
      <w:r w:rsidR="002D3B2A">
        <w:rPr>
          <w:rFonts w:ascii="IBM Plex Sans Light" w:hAnsi="IBM Plex Sans Light"/>
        </w:rPr>
        <w:t xml:space="preserve">stories </w:t>
      </w:r>
      <w:r w:rsidR="007D2651">
        <w:rPr>
          <w:rFonts w:ascii="IBM Plex Sans Light" w:hAnsi="IBM Plex Sans Light"/>
        </w:rPr>
        <w:t>from</w:t>
      </w:r>
      <w:r w:rsidR="00234ED0">
        <w:rPr>
          <w:rFonts w:ascii="IBM Plex Sans Light" w:hAnsi="IBM Plex Sans Light"/>
        </w:rPr>
        <w:t xml:space="preserve"> </w:t>
      </w:r>
      <w:r w:rsidR="008F3EF3">
        <w:rPr>
          <w:rFonts w:ascii="IBM Plex Sans Light" w:hAnsi="IBM Plex Sans Light"/>
        </w:rPr>
        <w:t>Bunbury locals</w:t>
      </w:r>
      <w:r w:rsidR="00BA5256">
        <w:rPr>
          <w:rFonts w:ascii="IBM Plex Sans Light" w:hAnsi="IBM Plex Sans Light"/>
        </w:rPr>
        <w:t xml:space="preserve">, and </w:t>
      </w:r>
      <w:r w:rsidR="00AB461D">
        <w:rPr>
          <w:rFonts w:ascii="IBM Plex Sans Light" w:hAnsi="IBM Plex Sans Light"/>
        </w:rPr>
        <w:t xml:space="preserve">with her experience as a </w:t>
      </w:r>
      <w:r w:rsidR="00710C32">
        <w:rPr>
          <w:rFonts w:ascii="IBM Plex Sans Light" w:hAnsi="IBM Plex Sans Light"/>
        </w:rPr>
        <w:t xml:space="preserve">documentary filmmaker, radio presenter, and drama teacher, </w:t>
      </w:r>
      <w:r w:rsidR="009467EE">
        <w:rPr>
          <w:rFonts w:ascii="IBM Plex Sans Light" w:hAnsi="IBM Plex Sans Light"/>
        </w:rPr>
        <w:t>written them for live performance by actors.</w:t>
      </w:r>
    </w:p>
    <w:p w14:paraId="3FED5DBB" w14:textId="2003A2CD" w:rsidR="00E15712" w:rsidRDefault="0008534D" w:rsidP="00C3156D">
      <w:pPr>
        <w:jc w:val="both"/>
        <w:rPr>
          <w:rFonts w:ascii="IBM Plex Sans Light" w:hAnsi="IBM Plex Sans Light"/>
        </w:rPr>
      </w:pPr>
      <w:r w:rsidRPr="0008534D">
        <w:rPr>
          <w:rFonts w:ascii="IBM Plex Sans Light" w:hAnsi="IBM Plex Sans Light"/>
        </w:rPr>
        <w:t>“I really enjoy fiction, but there are so many incredible true stories that there is hardly a need to invent characters or scenarios</w:t>
      </w:r>
      <w:r w:rsidR="00E15712">
        <w:rPr>
          <w:rFonts w:ascii="IBM Plex Sans Light" w:hAnsi="IBM Plex Sans Light"/>
        </w:rPr>
        <w:t>.” Maiden said.</w:t>
      </w:r>
    </w:p>
    <w:p w14:paraId="6ABEB37F" w14:textId="58BB0BB2" w:rsidR="0008534D" w:rsidRDefault="001031F9" w:rsidP="00C3156D">
      <w:pPr>
        <w:jc w:val="both"/>
        <w:rPr>
          <w:rFonts w:ascii="IBM Plex Sans Light" w:hAnsi="IBM Plex Sans Light"/>
        </w:rPr>
      </w:pPr>
      <w:r>
        <w:rPr>
          <w:rFonts w:ascii="IBM Plex Sans Light" w:hAnsi="IBM Plex Sans Light"/>
        </w:rPr>
        <w:lastRenderedPageBreak/>
        <w:t>“</w:t>
      </w:r>
      <w:r w:rsidR="0008534D" w:rsidRPr="0008534D">
        <w:rPr>
          <w:rFonts w:ascii="IBM Plex Sans Light" w:hAnsi="IBM Plex Sans Light"/>
        </w:rPr>
        <w:t>I love honouring moments, people and places who often don’t expect it or think they deserve it.  Finding beauty and value in the everyday, the ordinary and familiar enhances our quality of life</w:t>
      </w:r>
      <w:r w:rsidR="00D71E5C">
        <w:rPr>
          <w:rFonts w:ascii="IBM Plex Sans Light" w:hAnsi="IBM Plex Sans Light"/>
        </w:rPr>
        <w:t>,</w:t>
      </w:r>
      <w:r w:rsidR="0008534D" w:rsidRPr="0008534D">
        <w:rPr>
          <w:rFonts w:ascii="IBM Plex Sans Light" w:hAnsi="IBM Plex Sans Light"/>
        </w:rPr>
        <w:t xml:space="preserve"> as we appreciate the here and now rather than seeing the grass always being greener elsewhere.”  </w:t>
      </w:r>
    </w:p>
    <w:p w14:paraId="507DAF3E" w14:textId="27B15D96" w:rsidR="00B50114" w:rsidRDefault="00BF26E3" w:rsidP="00C3156D">
      <w:pPr>
        <w:jc w:val="both"/>
        <w:rPr>
          <w:rFonts w:ascii="IBM Plex Sans Light" w:hAnsi="IBM Plex Sans Light"/>
        </w:rPr>
      </w:pPr>
      <w:r>
        <w:rPr>
          <w:rFonts w:ascii="IBM Plex Sans Light" w:hAnsi="IBM Plex Sans Light"/>
        </w:rPr>
        <w:t>Rather than recreating these stories on stage,</w:t>
      </w:r>
      <w:r w:rsidR="00F61EE5">
        <w:rPr>
          <w:rFonts w:ascii="IBM Plex Sans Light" w:hAnsi="IBM Plex Sans Light"/>
        </w:rPr>
        <w:t xml:space="preserve"> </w:t>
      </w:r>
      <w:r>
        <w:rPr>
          <w:rFonts w:ascii="IBM Plex Sans Light" w:hAnsi="IBM Plex Sans Light"/>
        </w:rPr>
        <w:t>actors will perform them in the actual locations they happened</w:t>
      </w:r>
      <w:r w:rsidR="00BC2B8A">
        <w:rPr>
          <w:rFonts w:ascii="IBM Plex Sans Light" w:hAnsi="IBM Plex Sans Light"/>
        </w:rPr>
        <w:t>. Audiences will be guided on a walking tour of the Bunbury CBD</w:t>
      </w:r>
      <w:r w:rsidR="00F61EE5">
        <w:rPr>
          <w:rFonts w:ascii="IBM Plex Sans Light" w:hAnsi="IBM Plex Sans Light"/>
        </w:rPr>
        <w:t xml:space="preserve">, and they will stop at various locations to watch a scene based on </w:t>
      </w:r>
      <w:r w:rsidR="00F210CE">
        <w:rPr>
          <w:rFonts w:ascii="IBM Plex Sans Light" w:hAnsi="IBM Plex Sans Light"/>
        </w:rPr>
        <w:t>real life stories</w:t>
      </w:r>
      <w:r w:rsidR="0035233D">
        <w:rPr>
          <w:rFonts w:ascii="IBM Plex Sans Light" w:hAnsi="IBM Plex Sans Light"/>
        </w:rPr>
        <w:t>.</w:t>
      </w:r>
    </w:p>
    <w:p w14:paraId="22304217" w14:textId="551D8944" w:rsidR="00972FE6" w:rsidRDefault="00972FE6" w:rsidP="00C3156D">
      <w:pPr>
        <w:jc w:val="both"/>
        <w:rPr>
          <w:rFonts w:ascii="IBM Plex Sans Light" w:hAnsi="IBM Plex Sans Light"/>
        </w:rPr>
      </w:pPr>
      <w:r>
        <w:rPr>
          <w:rFonts w:ascii="IBM Plex Sans Light" w:hAnsi="IBM Plex Sans Light"/>
        </w:rPr>
        <w:t xml:space="preserve">More than 100 locals shared their </w:t>
      </w:r>
      <w:r w:rsidR="00644F72">
        <w:rPr>
          <w:rFonts w:ascii="IBM Plex Sans Light" w:hAnsi="IBM Plex Sans Light"/>
        </w:rPr>
        <w:t>firsthand</w:t>
      </w:r>
      <w:r>
        <w:rPr>
          <w:rFonts w:ascii="IBM Plex Sans Light" w:hAnsi="IBM Plex Sans Light"/>
        </w:rPr>
        <w:t xml:space="preserve"> stories with Maiden in the development of </w:t>
      </w:r>
      <w:r w:rsidRPr="00CD3D87">
        <w:rPr>
          <w:rFonts w:ascii="IBM Plex Sans Light" w:hAnsi="IBM Plex Sans Light"/>
        </w:rPr>
        <w:t xml:space="preserve">This </w:t>
      </w:r>
      <w:r w:rsidR="00CD3D87">
        <w:rPr>
          <w:rFonts w:ascii="IBM Plex Sans Light" w:hAnsi="IBM Plex Sans Light"/>
        </w:rPr>
        <w:t>i</w:t>
      </w:r>
      <w:r w:rsidRPr="00CD3D87">
        <w:rPr>
          <w:rFonts w:ascii="IBM Plex Sans Light" w:hAnsi="IBM Plex Sans Light"/>
        </w:rPr>
        <w:t xml:space="preserve">s </w:t>
      </w:r>
      <w:r w:rsidR="00CD3D87">
        <w:rPr>
          <w:rFonts w:ascii="IBM Plex Sans Light" w:hAnsi="IBM Plex Sans Light"/>
        </w:rPr>
        <w:t>w</w:t>
      </w:r>
      <w:r w:rsidRPr="00CD3D87">
        <w:rPr>
          <w:rFonts w:ascii="IBM Plex Sans Light" w:hAnsi="IBM Plex Sans Light"/>
        </w:rPr>
        <w:t>here</w:t>
      </w:r>
      <w:r w:rsidR="00CD3D87" w:rsidRPr="00CD3D87">
        <w:rPr>
          <w:rFonts w:ascii="IBM Plex Sans Light" w:hAnsi="IBM Plex Sans Light"/>
        </w:rPr>
        <w:t>..</w:t>
      </w:r>
      <w:r w:rsidRPr="00CD3D87">
        <w:rPr>
          <w:rFonts w:ascii="IBM Plex Sans Light" w:hAnsi="IBM Plex Sans Light"/>
        </w:rPr>
        <w:t>.</w:t>
      </w:r>
      <w:r>
        <w:rPr>
          <w:rFonts w:ascii="IBM Plex Sans Light" w:hAnsi="IBM Plex Sans Light"/>
          <w:i/>
          <w:iCs/>
        </w:rPr>
        <w:t xml:space="preserve"> </w:t>
      </w:r>
      <w:r>
        <w:rPr>
          <w:rFonts w:ascii="IBM Plex Sans Light" w:hAnsi="IBM Plex Sans Light"/>
        </w:rPr>
        <w:t xml:space="preserve">Of those, 30 were chosen and refined into </w:t>
      </w:r>
      <w:r w:rsidR="006F7E83">
        <w:rPr>
          <w:rFonts w:ascii="IBM Plex Sans Light" w:hAnsi="IBM Plex Sans Light"/>
        </w:rPr>
        <w:t>10</w:t>
      </w:r>
      <w:r w:rsidR="00546E44">
        <w:rPr>
          <w:rFonts w:ascii="IBM Plex Sans Light" w:hAnsi="IBM Plex Sans Light"/>
        </w:rPr>
        <w:t xml:space="preserve"> scenes located across the CBD. </w:t>
      </w:r>
      <w:r w:rsidR="00671213">
        <w:rPr>
          <w:rFonts w:ascii="IBM Plex Sans Light" w:hAnsi="IBM Plex Sans Light"/>
        </w:rPr>
        <w:t xml:space="preserve">They explore </w:t>
      </w:r>
      <w:r w:rsidR="00497338">
        <w:rPr>
          <w:rFonts w:ascii="IBM Plex Sans Light" w:hAnsi="IBM Plex Sans Light"/>
        </w:rPr>
        <w:t>Bunbury</w:t>
      </w:r>
      <w:r w:rsidR="005A4F00">
        <w:rPr>
          <w:rFonts w:ascii="IBM Plex Sans Light" w:hAnsi="IBM Plex Sans Light"/>
        </w:rPr>
        <w:t>’s</w:t>
      </w:r>
      <w:r w:rsidR="00497338">
        <w:rPr>
          <w:rFonts w:ascii="IBM Plex Sans Light" w:hAnsi="IBM Plex Sans Light"/>
        </w:rPr>
        <w:t xml:space="preserve"> nightlife, car scene, </w:t>
      </w:r>
      <w:r w:rsidR="00DB7159">
        <w:rPr>
          <w:rFonts w:ascii="IBM Plex Sans Light" w:hAnsi="IBM Plex Sans Light"/>
        </w:rPr>
        <w:t xml:space="preserve">current and former </w:t>
      </w:r>
      <w:r w:rsidR="00280EE2">
        <w:rPr>
          <w:rFonts w:ascii="IBM Plex Sans Light" w:hAnsi="IBM Plex Sans Light"/>
        </w:rPr>
        <w:t xml:space="preserve">local businesses, and the people who </w:t>
      </w:r>
      <w:r w:rsidR="00106648">
        <w:rPr>
          <w:rFonts w:ascii="IBM Plex Sans Light" w:hAnsi="IBM Plex Sans Light"/>
        </w:rPr>
        <w:t>made it all happen.</w:t>
      </w:r>
    </w:p>
    <w:p w14:paraId="15D457DA" w14:textId="32039847" w:rsidR="00106648" w:rsidRDefault="00876604" w:rsidP="00C3156D">
      <w:pPr>
        <w:jc w:val="both"/>
        <w:rPr>
          <w:rFonts w:ascii="IBM Plex Sans Light" w:hAnsi="IBM Plex Sans Light"/>
        </w:rPr>
      </w:pPr>
      <w:r>
        <w:rPr>
          <w:rFonts w:ascii="IBM Plex Sans Light" w:hAnsi="IBM Plex Sans Light"/>
        </w:rPr>
        <w:t xml:space="preserve">A theme which runs through all 30 stories selected is </w:t>
      </w:r>
      <w:r w:rsidR="008F2E76">
        <w:rPr>
          <w:rFonts w:ascii="IBM Plex Sans Light" w:hAnsi="IBM Plex Sans Light"/>
        </w:rPr>
        <w:t xml:space="preserve">that they all reflect a small act of rebellion. </w:t>
      </w:r>
      <w:r w:rsidR="00616917">
        <w:rPr>
          <w:rFonts w:ascii="IBM Plex Sans Light" w:hAnsi="IBM Plex Sans Light"/>
        </w:rPr>
        <w:t xml:space="preserve">Maiden didn’t seek this out as a qualifier, but </w:t>
      </w:r>
      <w:r w:rsidR="008C1C8E">
        <w:rPr>
          <w:rFonts w:ascii="IBM Plex Sans Light" w:hAnsi="IBM Plex Sans Light"/>
        </w:rPr>
        <w:t xml:space="preserve">it emerged during the process of curating them that there was a clear demonstration of </w:t>
      </w:r>
      <w:r w:rsidR="00EA21B6">
        <w:rPr>
          <w:rFonts w:ascii="IBM Plex Sans Light" w:hAnsi="IBM Plex Sans Light"/>
        </w:rPr>
        <w:t>courage displayed in each.</w:t>
      </w:r>
    </w:p>
    <w:p w14:paraId="3B132309" w14:textId="6CFBEA84" w:rsidR="00A75E40" w:rsidRDefault="00A27130" w:rsidP="00C3156D">
      <w:pPr>
        <w:jc w:val="both"/>
        <w:rPr>
          <w:rFonts w:ascii="IBM Plex Sans Light" w:hAnsi="IBM Plex Sans Light"/>
        </w:rPr>
      </w:pPr>
      <w:r>
        <w:rPr>
          <w:rFonts w:ascii="IBM Plex Sans Light" w:hAnsi="IBM Plex Sans Light"/>
        </w:rPr>
        <w:t>“</w:t>
      </w:r>
      <w:r w:rsidRPr="00A27130">
        <w:rPr>
          <w:rFonts w:ascii="IBM Plex Sans Light" w:hAnsi="IBM Plex Sans Light"/>
        </w:rPr>
        <w:t xml:space="preserve">I have deep respect for each person whose story appears in this work. They have taken risks, endured challenges, and </w:t>
      </w:r>
      <w:r w:rsidR="00403AA0">
        <w:rPr>
          <w:rFonts w:ascii="IBM Plex Sans Light" w:hAnsi="IBM Plex Sans Light"/>
        </w:rPr>
        <w:t>may never know the ripple effects of their actions</w:t>
      </w:r>
      <w:r>
        <w:rPr>
          <w:rFonts w:ascii="IBM Plex Sans Light" w:hAnsi="IBM Plex Sans Light"/>
        </w:rPr>
        <w:t>,” Maiden said.</w:t>
      </w:r>
    </w:p>
    <w:p w14:paraId="0F627245" w14:textId="69336433" w:rsidR="00DC0D68" w:rsidRDefault="00DC0D68" w:rsidP="00DC0D68">
      <w:pPr>
        <w:spacing w:before="100" w:beforeAutospacing="1" w:after="100" w:afterAutospacing="1" w:line="240" w:lineRule="auto"/>
        <w:rPr>
          <w:rFonts w:ascii="IBM Plex Sans Light" w:eastAsia="Times New Roman" w:hAnsi="IBM Plex Sans Light" w:cs="Times New Roman"/>
          <w:lang w:eastAsia="en-GB"/>
        </w:rPr>
      </w:pPr>
      <w:r>
        <w:rPr>
          <w:rFonts w:ascii="IBM Plex Sans Light" w:eastAsia="Times New Roman" w:hAnsi="IBM Plex Sans Light" w:cs="Times New Roman"/>
          <w:lang w:eastAsia="en-GB"/>
        </w:rPr>
        <w:t>“</w:t>
      </w:r>
      <w:r w:rsidRPr="00CD3D87">
        <w:rPr>
          <w:rFonts w:ascii="IBM Plex Sans Light" w:eastAsia="Times New Roman" w:hAnsi="IBM Plex Sans Light" w:cs="Times New Roman"/>
          <w:lang w:eastAsia="en-GB"/>
        </w:rPr>
        <w:t xml:space="preserve">This </w:t>
      </w:r>
      <w:r w:rsidR="00CD3D87">
        <w:rPr>
          <w:rFonts w:ascii="IBM Plex Sans Light" w:eastAsia="Times New Roman" w:hAnsi="IBM Plex Sans Light" w:cs="Times New Roman"/>
          <w:lang w:eastAsia="en-GB"/>
        </w:rPr>
        <w:t>i</w:t>
      </w:r>
      <w:r w:rsidRPr="00CD3D87">
        <w:rPr>
          <w:rFonts w:ascii="IBM Plex Sans Light" w:eastAsia="Times New Roman" w:hAnsi="IBM Plex Sans Light" w:cs="Times New Roman"/>
          <w:lang w:eastAsia="en-GB"/>
        </w:rPr>
        <w:t xml:space="preserve">s </w:t>
      </w:r>
      <w:r w:rsidR="00CD3D87">
        <w:rPr>
          <w:rFonts w:ascii="IBM Plex Sans Light" w:eastAsia="Times New Roman" w:hAnsi="IBM Plex Sans Light" w:cs="Times New Roman"/>
          <w:lang w:eastAsia="en-GB"/>
        </w:rPr>
        <w:t>w</w:t>
      </w:r>
      <w:r w:rsidRPr="00CD3D87">
        <w:rPr>
          <w:rFonts w:ascii="IBM Plex Sans Light" w:eastAsia="Times New Roman" w:hAnsi="IBM Plex Sans Light" w:cs="Times New Roman"/>
          <w:lang w:eastAsia="en-GB"/>
        </w:rPr>
        <w:t>her</w:t>
      </w:r>
      <w:r w:rsidR="0061163E" w:rsidRPr="00CD3D87">
        <w:rPr>
          <w:rFonts w:ascii="IBM Plex Sans Light" w:eastAsia="Times New Roman" w:hAnsi="IBM Plex Sans Light" w:cs="Times New Roman"/>
          <w:lang w:eastAsia="en-GB"/>
        </w:rPr>
        <w:t>e</w:t>
      </w:r>
      <w:r w:rsidR="00CD3D87">
        <w:rPr>
          <w:rFonts w:ascii="IBM Plex Sans Light" w:eastAsia="Times New Roman" w:hAnsi="IBM Plex Sans Light" w:cs="Times New Roman"/>
          <w:lang w:eastAsia="en-GB"/>
        </w:rPr>
        <w:t>…</w:t>
      </w:r>
      <w:r w:rsidRPr="00DC0D68">
        <w:rPr>
          <w:rFonts w:ascii="IBM Plex Sans Light" w:eastAsia="Times New Roman" w:hAnsi="IBM Plex Sans Light" w:cs="Times New Roman"/>
          <w:lang w:eastAsia="en-GB"/>
        </w:rPr>
        <w:t xml:space="preserve"> is a tribute to hidden courage</w:t>
      </w:r>
      <w:r>
        <w:rPr>
          <w:rFonts w:ascii="IBM Plex Sans Light" w:eastAsia="Times New Roman" w:hAnsi="IBM Plex Sans Light" w:cs="Times New Roman"/>
          <w:lang w:eastAsia="en-GB"/>
        </w:rPr>
        <w:t>.</w:t>
      </w:r>
      <w:r w:rsidRPr="00DC0D68">
        <w:rPr>
          <w:rFonts w:ascii="IBM Plex Sans Light" w:eastAsia="Times New Roman" w:hAnsi="IBM Plex Sans Light" w:cs="Times New Roman"/>
          <w:lang w:eastAsia="en-GB"/>
        </w:rPr>
        <w:t xml:space="preserve"> </w:t>
      </w:r>
      <w:r>
        <w:rPr>
          <w:rFonts w:ascii="IBM Plex Sans Light" w:eastAsia="Times New Roman" w:hAnsi="IBM Plex Sans Light" w:cs="Times New Roman"/>
          <w:lang w:eastAsia="en-GB"/>
        </w:rPr>
        <w:t>T</w:t>
      </w:r>
      <w:r w:rsidRPr="00DC0D68">
        <w:rPr>
          <w:rFonts w:ascii="IBM Plex Sans Light" w:eastAsia="Times New Roman" w:hAnsi="IBM Plex Sans Light" w:cs="Times New Roman"/>
          <w:lang w:eastAsia="en-GB"/>
        </w:rPr>
        <w:t>o ordinary places where something quietly brave once happened</w:t>
      </w:r>
      <w:r w:rsidRPr="0044744D">
        <w:rPr>
          <w:rFonts w:ascii="IBM Plex Sans Light" w:eastAsia="Times New Roman" w:hAnsi="IBM Plex Sans Light" w:cs="Times New Roman"/>
          <w:lang w:eastAsia="en-GB"/>
        </w:rPr>
        <w:t>.</w:t>
      </w:r>
      <w:r w:rsidR="0044744D" w:rsidRPr="0044744D">
        <w:rPr>
          <w:rFonts w:ascii="IBM Plex Sans Light" w:eastAsia="Times New Roman" w:hAnsi="IBM Plex Sans Light" w:cs="Times New Roman"/>
          <w:lang w:eastAsia="en-GB"/>
        </w:rPr>
        <w:t xml:space="preserve"> The real answer to the title’s unfinished sentence is probably</w:t>
      </w:r>
      <w:r w:rsidR="0006329D">
        <w:rPr>
          <w:rFonts w:ascii="IBM Plex Sans Light" w:eastAsia="Times New Roman" w:hAnsi="IBM Plex Sans Light" w:cs="Times New Roman"/>
          <w:lang w:eastAsia="en-GB"/>
        </w:rPr>
        <w:t>:</w:t>
      </w:r>
      <w:r w:rsidR="0044744D" w:rsidRPr="0044744D">
        <w:rPr>
          <w:rFonts w:ascii="IBM Plex Sans Light" w:eastAsia="Times New Roman" w:hAnsi="IBM Plex Sans Light" w:cs="Times New Roman"/>
          <w:lang w:eastAsia="en-GB"/>
        </w:rPr>
        <w:t xml:space="preserve"> </w:t>
      </w:r>
      <w:r w:rsidR="0044744D" w:rsidRPr="0044744D">
        <w:rPr>
          <w:rFonts w:ascii="IBM Plex Sans Light" w:eastAsia="Times New Roman" w:hAnsi="IBM Plex Sans Light" w:cs="Times New Roman"/>
          <w:i/>
          <w:iCs/>
          <w:lang w:eastAsia="en-GB"/>
        </w:rPr>
        <w:t>This is where I showed courage.</w:t>
      </w:r>
      <w:r w:rsidR="001D689F" w:rsidRPr="0044744D">
        <w:rPr>
          <w:rFonts w:ascii="IBM Plex Sans Light" w:eastAsia="Times New Roman" w:hAnsi="IBM Plex Sans Light" w:cs="Times New Roman"/>
          <w:lang w:eastAsia="en-GB"/>
        </w:rPr>
        <w:t>”</w:t>
      </w:r>
    </w:p>
    <w:p w14:paraId="3C26053B" w14:textId="67BCA14A" w:rsidR="00702652" w:rsidRDefault="007053C5" w:rsidP="00702652">
      <w:pPr>
        <w:spacing w:after="0"/>
        <w:rPr>
          <w:rFonts w:ascii="IBM Plex Sans Light" w:hAnsi="IBM Plex Sans Light" w:cs="Helvetica Neue"/>
          <w:color w:val="000000" w:themeColor="text1"/>
        </w:rPr>
      </w:pPr>
      <w:r w:rsidRPr="7F662BF7">
        <w:rPr>
          <w:rFonts w:ascii="IBM Plex Sans Light" w:eastAsia="Times New Roman" w:hAnsi="IBM Plex Sans Light" w:cs="Times New Roman"/>
          <w:lang w:eastAsia="en-GB"/>
        </w:rPr>
        <w:t xml:space="preserve">Your journey will start with your group in </w:t>
      </w:r>
      <w:r w:rsidR="009A2E3B" w:rsidRPr="7F662BF7">
        <w:rPr>
          <w:rFonts w:ascii="IBM Plex Sans Light" w:eastAsia="Times New Roman" w:hAnsi="IBM Plex Sans Light" w:cs="Times New Roman"/>
          <w:lang w:eastAsia="en-GB"/>
        </w:rPr>
        <w:t xml:space="preserve">The Cube </w:t>
      </w:r>
      <w:r w:rsidR="6A08B337" w:rsidRPr="7F662BF7">
        <w:rPr>
          <w:rFonts w:ascii="IBM Plex Sans Light" w:eastAsia="Times New Roman" w:hAnsi="IBM Plex Sans Light" w:cs="Times New Roman"/>
          <w:lang w:eastAsia="en-GB"/>
        </w:rPr>
        <w:t>T</w:t>
      </w:r>
      <w:r w:rsidR="009A2E3B" w:rsidRPr="7F662BF7">
        <w:rPr>
          <w:rFonts w:ascii="IBM Plex Sans Light" w:eastAsia="Times New Roman" w:hAnsi="IBM Plex Sans Light" w:cs="Times New Roman"/>
          <w:lang w:eastAsia="en-GB"/>
        </w:rPr>
        <w:t>heatre</w:t>
      </w:r>
      <w:r w:rsidR="0051439E" w:rsidRPr="7F662BF7">
        <w:rPr>
          <w:rFonts w:ascii="IBM Plex Sans Light" w:eastAsia="Times New Roman" w:hAnsi="IBM Plex Sans Light" w:cs="Times New Roman"/>
          <w:lang w:eastAsia="en-GB"/>
        </w:rPr>
        <w:t xml:space="preserve">. </w:t>
      </w:r>
      <w:r w:rsidR="00702652" w:rsidRPr="7F662BF7">
        <w:rPr>
          <w:rFonts w:ascii="IBM Plex Sans Light" w:hAnsi="IBM Plex Sans Light" w:cs="Helvetica Neue"/>
          <w:color w:val="000000" w:themeColor="text1"/>
        </w:rPr>
        <w:t xml:space="preserve">A series of short scenes bring Bunbury’s past and present to life - blending local stories and glimpses of the city you thought you knew. </w:t>
      </w:r>
    </w:p>
    <w:p w14:paraId="1C477AF0" w14:textId="77777777" w:rsidR="008725E9" w:rsidRDefault="008725E9" w:rsidP="00702652">
      <w:pPr>
        <w:spacing w:after="0"/>
        <w:rPr>
          <w:rFonts w:ascii="IBM Plex Sans Light" w:hAnsi="IBM Plex Sans Light" w:cs="Helvetica Neue"/>
          <w:color w:val="000000" w:themeColor="text1"/>
        </w:rPr>
      </w:pPr>
    </w:p>
    <w:p w14:paraId="646F0DB7" w14:textId="708A94B1" w:rsidR="00591DBD" w:rsidRDefault="00D87175" w:rsidP="0010138B">
      <w:pPr>
        <w:spacing w:after="0"/>
        <w:rPr>
          <w:rFonts w:ascii="IBM Plex Sans Light" w:eastAsia="Times New Roman" w:hAnsi="IBM Plex Sans Light" w:cs="Times New Roman"/>
          <w:lang w:eastAsia="en-GB"/>
        </w:rPr>
      </w:pPr>
      <w:r>
        <w:rPr>
          <w:rFonts w:ascii="IBM Plex Sans Light" w:hAnsi="IBM Plex Sans Light" w:cs="Helvetica Neue"/>
          <w:color w:val="000000" w:themeColor="text1"/>
        </w:rPr>
        <w:t>Then the show spills into the city</w:t>
      </w:r>
      <w:r w:rsidR="0010138B">
        <w:rPr>
          <w:rFonts w:ascii="IBM Plex Sans Light" w:hAnsi="IBM Plex Sans Light" w:cs="Helvetica Neue"/>
          <w:color w:val="000000" w:themeColor="text1"/>
        </w:rPr>
        <w:t xml:space="preserve">, where </w:t>
      </w:r>
      <w:r w:rsidR="0010138B">
        <w:rPr>
          <w:rFonts w:ascii="IBM Plex Sans Light" w:hAnsi="IBM Plex Sans Light" w:cs="Helvetica Neue"/>
          <w:color w:val="000000"/>
        </w:rPr>
        <w:t>a</w:t>
      </w:r>
      <w:r w:rsidR="002D5A06" w:rsidRPr="002D5A06">
        <w:rPr>
          <w:rFonts w:ascii="IBM Plex Sans Light" w:eastAsia="Times New Roman" w:hAnsi="IBM Plex Sans Light" w:cs="Times New Roman"/>
          <w:lang w:eastAsia="en-GB"/>
        </w:rPr>
        <w:t>cross seven locations in the Bunbury CBD, you’ll encounter ordinary places that hold extraordinary layers of meaning - spaces where private moments linger, shaping who we are and how we belong.</w:t>
      </w:r>
    </w:p>
    <w:p w14:paraId="69B7DF21" w14:textId="77777777" w:rsidR="0010138B" w:rsidRPr="0010138B" w:rsidRDefault="0010138B" w:rsidP="0010138B">
      <w:pPr>
        <w:spacing w:after="0"/>
        <w:rPr>
          <w:rFonts w:ascii="IBM Plex Sans Light" w:hAnsi="IBM Plex Sans Light" w:cs="Helvetica Neue"/>
          <w:color w:val="000000"/>
        </w:rPr>
      </w:pPr>
    </w:p>
    <w:p w14:paraId="5CB5541D" w14:textId="475382C5" w:rsidR="00060E9F" w:rsidRPr="00060E9F" w:rsidRDefault="00060E9F" w:rsidP="00060E9F">
      <w:pPr>
        <w:jc w:val="both"/>
        <w:rPr>
          <w:rFonts w:ascii="IBM Plex Sans Light" w:hAnsi="IBM Plex Sans Light"/>
        </w:rPr>
      </w:pPr>
      <w:r w:rsidRPr="00060E9F">
        <w:rPr>
          <w:rFonts w:ascii="IBM Plex Sans Light" w:hAnsi="IBM Plex Sans Light"/>
        </w:rPr>
        <w:t>BREC Executive Director Fiona de Garis said developing a brand-new production is a significant undertaking.</w:t>
      </w:r>
    </w:p>
    <w:p w14:paraId="57901FDA" w14:textId="0D0B4664" w:rsidR="00060E9F" w:rsidRPr="00060E9F" w:rsidRDefault="00060E9F" w:rsidP="00060E9F">
      <w:pPr>
        <w:jc w:val="both"/>
        <w:rPr>
          <w:rFonts w:ascii="IBM Plex Sans Light" w:hAnsi="IBM Plex Sans Light"/>
        </w:rPr>
      </w:pPr>
      <w:r w:rsidRPr="00060E9F">
        <w:rPr>
          <w:rFonts w:ascii="IBM Plex Sans Light" w:hAnsi="IBM Plex Sans Light"/>
        </w:rPr>
        <w:t>“It requires creative vision, technical skill and a great deal of collaboration. With This is where…, it has been a genuine delight to partner with organisations and businesses that share the CBD with us. Their generosity has allowed these stories to unfold in the very places they happened. Add in some talented local performers, and the stage is set for a truly special experience.</w:t>
      </w:r>
    </w:p>
    <w:p w14:paraId="456CC87E" w14:textId="4F22C363" w:rsidR="00060E9F" w:rsidRDefault="00060E9F" w:rsidP="00060E9F">
      <w:pPr>
        <w:jc w:val="both"/>
        <w:rPr>
          <w:rFonts w:ascii="IBM Plex Sans Light" w:hAnsi="IBM Plex Sans Light"/>
        </w:rPr>
      </w:pPr>
      <w:r w:rsidRPr="00060E9F">
        <w:rPr>
          <w:rFonts w:ascii="IBM Plex Sans Light" w:hAnsi="IBM Plex Sans Light"/>
        </w:rPr>
        <w:t>“It is a privilege to help bring local stories to life with care and respect, and I am very much looking forward to audiences sharing this experience and seeing Bunbury from a fresh perspective.”</w:t>
      </w:r>
    </w:p>
    <w:p w14:paraId="10493C99" w14:textId="29DAAEB3" w:rsidR="00744D92" w:rsidRDefault="00357439" w:rsidP="001F5FE0">
      <w:pPr>
        <w:jc w:val="both"/>
        <w:rPr>
          <w:rFonts w:ascii="IBM Plex Sans Light" w:hAnsi="IBM Plex Sans Light"/>
        </w:rPr>
      </w:pPr>
      <w:r>
        <w:rPr>
          <w:rFonts w:ascii="IBM Plex Sans Light" w:hAnsi="IBM Plex Sans Light"/>
        </w:rPr>
        <w:lastRenderedPageBreak/>
        <w:t xml:space="preserve">If you want to be a part of </w:t>
      </w:r>
      <w:r w:rsidR="00567046">
        <w:rPr>
          <w:rFonts w:ascii="IBM Plex Sans Light" w:hAnsi="IBM Plex Sans Light"/>
        </w:rPr>
        <w:t>bringing these stories back to life, BREC is on the lookout for volunteer</w:t>
      </w:r>
      <w:r w:rsidR="00E97D92">
        <w:rPr>
          <w:rFonts w:ascii="IBM Plex Sans Light" w:hAnsi="IBM Plex Sans Light"/>
        </w:rPr>
        <w:t xml:space="preserve"> audience guides. </w:t>
      </w:r>
      <w:r w:rsidR="0027187C">
        <w:rPr>
          <w:rFonts w:ascii="IBM Plex Sans Light" w:hAnsi="IBM Plex Sans Light"/>
        </w:rPr>
        <w:t xml:space="preserve">They’ll help keep </w:t>
      </w:r>
      <w:r w:rsidR="009571E2">
        <w:rPr>
          <w:rFonts w:ascii="IBM Plex Sans Light" w:hAnsi="IBM Plex Sans Light"/>
        </w:rPr>
        <w:t>This is where… safe, on time, and connected to the flow of the experience.</w:t>
      </w:r>
    </w:p>
    <w:p w14:paraId="785A5DFA" w14:textId="77777777" w:rsidR="00DA1C7C" w:rsidRDefault="006F2971" w:rsidP="00C80641">
      <w:pPr>
        <w:pBdr>
          <w:bottom w:val="single" w:sz="4" w:space="1" w:color="auto"/>
        </w:pBdr>
        <w:rPr>
          <w:rFonts w:ascii="IBM Plex Sans Light" w:hAnsi="IBM Plex Sans Light"/>
        </w:rPr>
      </w:pPr>
      <w:r>
        <w:rPr>
          <w:rFonts w:ascii="IBM Plex Sans Light" w:hAnsi="IBM Plex Sans Light"/>
        </w:rPr>
        <w:t xml:space="preserve">This is where… will </w:t>
      </w:r>
      <w:r w:rsidR="006375BE">
        <w:rPr>
          <w:rFonts w:ascii="IBM Plex Sans Light" w:hAnsi="IBM Plex Sans Light"/>
        </w:rPr>
        <w:t xml:space="preserve">be performed </w:t>
      </w:r>
      <w:r w:rsidR="00154511">
        <w:rPr>
          <w:rFonts w:ascii="IBM Plex Sans Light" w:hAnsi="IBM Plex Sans Light"/>
        </w:rPr>
        <w:t xml:space="preserve">daily from </w:t>
      </w:r>
      <w:r>
        <w:rPr>
          <w:rFonts w:ascii="IBM Plex Sans Light" w:hAnsi="IBM Plex Sans Light"/>
        </w:rPr>
        <w:t xml:space="preserve">April </w:t>
      </w:r>
      <w:r w:rsidR="00366672">
        <w:rPr>
          <w:rFonts w:ascii="IBM Plex Sans Light" w:hAnsi="IBM Plex Sans Light"/>
        </w:rPr>
        <w:t>1</w:t>
      </w:r>
      <w:r w:rsidR="00CB32F5">
        <w:rPr>
          <w:rFonts w:ascii="IBM Plex Sans Light" w:hAnsi="IBM Plex Sans Light"/>
        </w:rPr>
        <w:t>3</w:t>
      </w:r>
      <w:r w:rsidR="002A25AD">
        <w:rPr>
          <w:rFonts w:ascii="IBM Plex Sans Light" w:hAnsi="IBM Plex Sans Light"/>
        </w:rPr>
        <w:t xml:space="preserve"> </w:t>
      </w:r>
      <w:r w:rsidR="00366672">
        <w:rPr>
          <w:rFonts w:ascii="IBM Plex Sans Light" w:hAnsi="IBM Plex Sans Light"/>
        </w:rPr>
        <w:t xml:space="preserve">– 18. </w:t>
      </w:r>
      <w:r w:rsidR="004F4596">
        <w:rPr>
          <w:rFonts w:ascii="IBM Plex Sans Light" w:hAnsi="IBM Plex Sans Light"/>
        </w:rPr>
        <w:t xml:space="preserve"> Walking shoes will be essential as </w:t>
      </w:r>
      <w:r w:rsidR="00156714">
        <w:rPr>
          <w:rFonts w:ascii="IBM Plex Sans Light" w:hAnsi="IBM Plex Sans Light"/>
        </w:rPr>
        <w:t xml:space="preserve">audiences are guided on a walking theatre experience through the Bunbury CBD. </w:t>
      </w:r>
      <w:r w:rsidR="00020A74">
        <w:rPr>
          <w:rFonts w:ascii="IBM Plex Sans Light" w:hAnsi="IBM Plex Sans Light"/>
        </w:rPr>
        <w:t xml:space="preserve"> Ticket</w:t>
      </w:r>
      <w:r w:rsidR="009571E2">
        <w:rPr>
          <w:rFonts w:ascii="IBM Plex Sans Light" w:hAnsi="IBM Plex Sans Light"/>
        </w:rPr>
        <w:t xml:space="preserve">s, </w:t>
      </w:r>
      <w:r w:rsidR="00EA3620">
        <w:rPr>
          <w:rFonts w:ascii="IBM Plex Sans Light" w:hAnsi="IBM Plex Sans Light"/>
        </w:rPr>
        <w:t>session times</w:t>
      </w:r>
      <w:r w:rsidR="009571E2">
        <w:rPr>
          <w:rFonts w:ascii="IBM Plex Sans Light" w:hAnsi="IBM Plex Sans Light"/>
        </w:rPr>
        <w:t xml:space="preserve">, and volunteer </w:t>
      </w:r>
      <w:r w:rsidR="00F55C26">
        <w:rPr>
          <w:rFonts w:ascii="IBM Plex Sans Light" w:hAnsi="IBM Plex Sans Light"/>
        </w:rPr>
        <w:t>expressions of interest</w:t>
      </w:r>
      <w:r w:rsidR="00020A74">
        <w:rPr>
          <w:rFonts w:ascii="IBM Plex Sans Light" w:hAnsi="IBM Plex Sans Light"/>
        </w:rPr>
        <w:t xml:space="preserve"> are available online or through the BREC </w:t>
      </w:r>
      <w:r w:rsidR="00B442E7">
        <w:rPr>
          <w:rFonts w:ascii="IBM Plex Sans Light" w:hAnsi="IBM Plex Sans Light"/>
        </w:rPr>
        <w:t>box office.</w:t>
      </w:r>
    </w:p>
    <w:p w14:paraId="5AC12606" w14:textId="77777777" w:rsidR="00734642" w:rsidRDefault="00734642" w:rsidP="00C80641">
      <w:pPr>
        <w:pBdr>
          <w:bottom w:val="single" w:sz="4" w:space="1" w:color="auto"/>
        </w:pBdr>
        <w:rPr>
          <w:rFonts w:ascii="IBM Plex Sans Light" w:hAnsi="IBM Plex Sans Light"/>
        </w:rPr>
      </w:pPr>
    </w:p>
    <w:p w14:paraId="65528046" w14:textId="77777777" w:rsidR="00734642" w:rsidRPr="006B2E24" w:rsidRDefault="00734642" w:rsidP="00C80641">
      <w:pPr>
        <w:pBdr>
          <w:bottom w:val="single" w:sz="4" w:space="1" w:color="auto"/>
        </w:pBdr>
        <w:rPr>
          <w:rFonts w:ascii="IBM Plex Sans Light" w:hAnsi="IBM Plex Sans Light"/>
          <w:b/>
          <w:bCs/>
        </w:rPr>
      </w:pPr>
      <w:r w:rsidRPr="006B2E24">
        <w:rPr>
          <w:rFonts w:ascii="IBM Plex Sans Light" w:hAnsi="IBM Plex Sans Light"/>
          <w:b/>
          <w:bCs/>
        </w:rPr>
        <w:t>Synopsis</w:t>
      </w:r>
    </w:p>
    <w:p w14:paraId="290FDD7D" w14:textId="77777777" w:rsidR="00734642" w:rsidRPr="00FD4304" w:rsidRDefault="00734642" w:rsidP="00734642">
      <w:pPr>
        <w:spacing w:after="0"/>
        <w:rPr>
          <w:rFonts w:cs="Helvetica Neue"/>
          <w:b/>
          <w:i/>
          <w:color w:val="000000"/>
          <w:sz w:val="36"/>
          <w:szCs w:val="30"/>
          <w:lang w:val="en-GB"/>
        </w:rPr>
      </w:pPr>
      <w:r w:rsidRPr="00FD4304">
        <w:rPr>
          <w:rFonts w:cs="Helvetica Neue"/>
          <w:b/>
          <w:i/>
          <w:color w:val="000000"/>
          <w:sz w:val="36"/>
          <w:szCs w:val="30"/>
          <w:lang w:val="en-GB"/>
        </w:rPr>
        <w:t>This is where…</w:t>
      </w:r>
    </w:p>
    <w:p w14:paraId="60B0D901" w14:textId="77777777" w:rsidR="00734642" w:rsidRPr="005C1CEB" w:rsidRDefault="00734642" w:rsidP="00734642">
      <w:pPr>
        <w:spacing w:after="0"/>
        <w:rPr>
          <w:b/>
          <w:bCs/>
          <w:sz w:val="28"/>
          <w:szCs w:val="28"/>
        </w:rPr>
      </w:pPr>
      <w:r w:rsidRPr="005C1CEB">
        <w:rPr>
          <w:b/>
          <w:bCs/>
          <w:sz w:val="28"/>
          <w:szCs w:val="28"/>
        </w:rPr>
        <w:t>Walk the streets you know, hear the stories you don’t.</w:t>
      </w:r>
    </w:p>
    <w:p w14:paraId="7B81D7F9" w14:textId="77777777" w:rsidR="00734642" w:rsidRPr="000E3799" w:rsidRDefault="00734642" w:rsidP="00734642">
      <w:pPr>
        <w:spacing w:after="0"/>
        <w:rPr>
          <w:b/>
          <w:bCs/>
        </w:rPr>
      </w:pPr>
      <w:r w:rsidRPr="005D5B49">
        <w:rPr>
          <w:b/>
          <w:bCs/>
        </w:rPr>
        <w:t>A guided walking theatre experience</w:t>
      </w:r>
      <w:r>
        <w:rPr>
          <w:b/>
          <w:bCs/>
        </w:rPr>
        <w:t>.</w:t>
      </w:r>
    </w:p>
    <w:p w14:paraId="3F4758C7" w14:textId="77777777" w:rsidR="00734642" w:rsidRDefault="00734642" w:rsidP="00734642">
      <w:pPr>
        <w:spacing w:after="0"/>
        <w:rPr>
          <w:rFonts w:cs="Helvetica Neue"/>
          <w:color w:val="000000"/>
        </w:rPr>
      </w:pPr>
    </w:p>
    <w:p w14:paraId="2F25A4BC" w14:textId="77777777" w:rsidR="00734642" w:rsidRDefault="00734642" w:rsidP="00734642">
      <w:pPr>
        <w:spacing w:after="0"/>
        <w:rPr>
          <w:rFonts w:cs="Helvetica Neue"/>
          <w:color w:val="000000"/>
        </w:rPr>
      </w:pPr>
      <w:r w:rsidRPr="2D36BC87">
        <w:rPr>
          <w:rFonts w:cs="Helvetica Neue"/>
          <w:color w:val="000000" w:themeColor="text1"/>
        </w:rPr>
        <w:t xml:space="preserve">For one week only, BREC presents </w:t>
      </w:r>
      <w:r w:rsidRPr="2D36BC87">
        <w:rPr>
          <w:rFonts w:cs="Helvetica Neue"/>
          <w:i/>
          <w:iCs/>
          <w:color w:val="000000" w:themeColor="text1"/>
        </w:rPr>
        <w:t>This is where</w:t>
      </w:r>
      <w:r w:rsidRPr="2D36BC87">
        <w:rPr>
          <w:rFonts w:cs="Helvetica Neue"/>
          <w:color w:val="000000" w:themeColor="text1"/>
        </w:rPr>
        <w:t xml:space="preserve">… an original theatre production by Bunbury artist Siobhan Maiden, crafted from stories shared by locals, for locals. </w:t>
      </w:r>
    </w:p>
    <w:p w14:paraId="522D7CFD" w14:textId="77777777" w:rsidR="00734642" w:rsidRPr="00552AA9" w:rsidRDefault="00734642" w:rsidP="00734642">
      <w:pPr>
        <w:spacing w:after="0"/>
        <w:rPr>
          <w:rFonts w:cs="Helvetica Neue"/>
          <w:color w:val="000000" w:themeColor="text1"/>
        </w:rPr>
      </w:pPr>
    </w:p>
    <w:p w14:paraId="3620D4B2" w14:textId="77777777" w:rsidR="00734642" w:rsidRPr="00274FD4" w:rsidRDefault="00734642" w:rsidP="00734642">
      <w:pPr>
        <w:spacing w:after="0"/>
        <w:rPr>
          <w:rFonts w:cs="Helvetica Neue"/>
          <w:color w:val="000000"/>
        </w:rPr>
      </w:pPr>
      <w:r w:rsidRPr="2D36BC87">
        <w:rPr>
          <w:rFonts w:cs="Helvetica Neue"/>
          <w:color w:val="000000" w:themeColor="text1"/>
        </w:rPr>
        <w:t xml:space="preserve">Step into the streets and connect with Bunbury in a way you never imagined. See your city from another perspective. Hear untold tales. Be surprised by unexpected points of view. Real Bunbury moments, performed in the places they happened. </w:t>
      </w:r>
    </w:p>
    <w:p w14:paraId="248C81E3" w14:textId="77777777" w:rsidR="00734642" w:rsidRPr="00274FD4" w:rsidRDefault="00734642" w:rsidP="00734642">
      <w:pPr>
        <w:spacing w:after="0"/>
        <w:rPr>
          <w:rFonts w:cs="Helvetica Neue"/>
          <w:color w:val="000000" w:themeColor="text1"/>
        </w:rPr>
      </w:pPr>
    </w:p>
    <w:p w14:paraId="3D5FB768" w14:textId="77777777" w:rsidR="00734642" w:rsidRPr="00274FD4" w:rsidRDefault="00734642" w:rsidP="00734642">
      <w:pPr>
        <w:spacing w:after="0"/>
        <w:rPr>
          <w:rFonts w:cs="Helvetica Neue"/>
          <w:color w:val="000000" w:themeColor="text1"/>
        </w:rPr>
      </w:pPr>
      <w:r w:rsidRPr="2D36BC87">
        <w:rPr>
          <w:rFonts w:eastAsia="IBM Plex Sans Light" w:cs="IBM Plex Sans Light"/>
        </w:rPr>
        <w:t>This is a rare chance to see Bunbury differently - and feel more connected to the place you call home.</w:t>
      </w:r>
    </w:p>
    <w:p w14:paraId="1C0BF7BC" w14:textId="77777777" w:rsidR="00734642" w:rsidRPr="00274FD4" w:rsidRDefault="00734642" w:rsidP="00734642">
      <w:pPr>
        <w:spacing w:after="0"/>
        <w:rPr>
          <w:rFonts w:cs="Helvetica Neue"/>
          <w:color w:val="000000"/>
        </w:rPr>
      </w:pPr>
    </w:p>
    <w:p w14:paraId="122BB0CE" w14:textId="77777777" w:rsidR="00734642" w:rsidRDefault="00734642" w:rsidP="00734642">
      <w:pPr>
        <w:spacing w:after="0"/>
        <w:rPr>
          <w:rFonts w:eastAsia="IBM Plex Sans Light" w:cs="IBM Plex Sans Light"/>
        </w:rPr>
      </w:pPr>
      <w:r w:rsidRPr="2D36BC87">
        <w:rPr>
          <w:rFonts w:eastAsia="IBM Plex Sans Light" w:cs="IBM Plex Sans Light"/>
        </w:rPr>
        <w:t>Your journey begins at BREC inside The Cube.</w:t>
      </w:r>
    </w:p>
    <w:p w14:paraId="312A8995" w14:textId="77777777" w:rsidR="00734642" w:rsidRDefault="00734642" w:rsidP="00734642">
      <w:pPr>
        <w:spacing w:after="0"/>
        <w:rPr>
          <w:rFonts w:cs="Helvetica Neue"/>
          <w:color w:val="000000" w:themeColor="text1"/>
        </w:rPr>
      </w:pPr>
    </w:p>
    <w:p w14:paraId="47ECDC31" w14:textId="77777777" w:rsidR="00734642" w:rsidRPr="00A56D04" w:rsidRDefault="00734642" w:rsidP="00734642">
      <w:pPr>
        <w:spacing w:after="0"/>
        <w:rPr>
          <w:rFonts w:cs="Helvetica Neue"/>
          <w:color w:val="000000"/>
        </w:rPr>
      </w:pPr>
      <w:r w:rsidRPr="0127EEEB">
        <w:rPr>
          <w:rFonts w:cs="Helvetica Neue"/>
          <w:color w:val="000000" w:themeColor="text1"/>
        </w:rPr>
        <w:t xml:space="preserve">A series of short scenes bring Bunbury’s past and present to life - blending local stories and glimpses of the city you thought you knew. </w:t>
      </w:r>
    </w:p>
    <w:p w14:paraId="64C80D14" w14:textId="77777777" w:rsidR="00734642" w:rsidRPr="00A56D04" w:rsidRDefault="00734642" w:rsidP="00734642">
      <w:pPr>
        <w:spacing w:after="0"/>
        <w:rPr>
          <w:rFonts w:cs="Helvetica Neue"/>
          <w:color w:val="000000"/>
        </w:rPr>
      </w:pPr>
    </w:p>
    <w:p w14:paraId="69AAAAD4" w14:textId="77777777" w:rsidR="00734642" w:rsidRDefault="00734642" w:rsidP="00734642">
      <w:pPr>
        <w:spacing w:after="0"/>
        <w:rPr>
          <w:rFonts w:cs="Helvetica Neue"/>
          <w:color w:val="000000" w:themeColor="text1"/>
        </w:rPr>
      </w:pPr>
      <w:r w:rsidRPr="009B7976">
        <w:rPr>
          <w:rFonts w:cs="Helvetica Neue"/>
          <w:color w:val="000000" w:themeColor="text1"/>
        </w:rPr>
        <w:t>Then the show spills out into the city.</w:t>
      </w:r>
    </w:p>
    <w:p w14:paraId="53687CCD" w14:textId="77777777" w:rsidR="00734642" w:rsidRPr="00274FD4" w:rsidRDefault="00734642" w:rsidP="00734642">
      <w:pPr>
        <w:spacing w:after="0"/>
        <w:rPr>
          <w:rFonts w:cs="Helvetica Neue"/>
          <w:color w:val="000000"/>
        </w:rPr>
      </w:pPr>
    </w:p>
    <w:p w14:paraId="6A88B2FD" w14:textId="77777777" w:rsidR="00734642" w:rsidRDefault="00734642" w:rsidP="00734642">
      <w:pPr>
        <w:spacing w:after="0"/>
        <w:rPr>
          <w:rFonts w:cs="Helvetica Neue"/>
          <w:color w:val="000000" w:themeColor="text1"/>
        </w:rPr>
      </w:pPr>
      <w:r w:rsidRPr="2D36BC87">
        <w:rPr>
          <w:rFonts w:cs="Helvetica Neue"/>
          <w:color w:val="000000" w:themeColor="text1"/>
        </w:rPr>
        <w:t xml:space="preserve">The audience divides into small, guided groups </w:t>
      </w:r>
      <w:r w:rsidRPr="2D36BC87">
        <w:rPr>
          <w:rFonts w:eastAsia="IBM Plex Sans Light" w:cs="IBM Plex Sans Light"/>
        </w:rPr>
        <w:t>and heads out on foot</w:t>
      </w:r>
      <w:r w:rsidRPr="2D36BC87">
        <w:rPr>
          <w:rFonts w:cs="Helvetica Neue"/>
          <w:color w:val="000000" w:themeColor="text1"/>
        </w:rPr>
        <w:t xml:space="preserve">. </w:t>
      </w:r>
      <w:r w:rsidRPr="2D36BC87">
        <w:rPr>
          <w:rFonts w:eastAsia="IBM Plex Sans Light" w:cs="IBM Plex Sans Light"/>
        </w:rPr>
        <w:t xml:space="preserve">Across </w:t>
      </w:r>
      <w:r w:rsidRPr="2D36BC87">
        <w:rPr>
          <w:rFonts w:eastAsia="IBM Plex Sans Light" w:cs="IBM Plex Sans Light"/>
          <w:b/>
          <w:bCs/>
        </w:rPr>
        <w:t>s</w:t>
      </w:r>
      <w:r w:rsidRPr="2D36BC87">
        <w:rPr>
          <w:rFonts w:eastAsia="IBM Plex Sans Light" w:cs="IBM Plex Sans Light"/>
        </w:rPr>
        <w:t>even locations in the Bunbury CBD,</w:t>
      </w:r>
      <w:r w:rsidRPr="2D36BC87">
        <w:rPr>
          <w:rFonts w:cs="Helvetica Neue"/>
          <w:color w:val="000000" w:themeColor="text1"/>
        </w:rPr>
        <w:t xml:space="preserve"> you’ll encounter ordinary places that hold extraordinary layers of meaning </w:t>
      </w:r>
      <w:r w:rsidRPr="2D36BC87">
        <w:rPr>
          <w:rFonts w:eastAsia="IBM Plex Sans Light" w:cs="IBM Plex Sans Light"/>
        </w:rPr>
        <w:t>- spaces where private moments linger, shaping who we are and how we belong.</w:t>
      </w:r>
    </w:p>
    <w:p w14:paraId="1947910B" w14:textId="77777777" w:rsidR="00734642" w:rsidRPr="00274FD4" w:rsidRDefault="00734642" w:rsidP="00734642">
      <w:pPr>
        <w:spacing w:after="0"/>
        <w:rPr>
          <w:rFonts w:cs="Helvetica Neue"/>
          <w:color w:val="000000"/>
        </w:rPr>
      </w:pPr>
    </w:p>
    <w:p w14:paraId="69941382" w14:textId="77777777" w:rsidR="00734642" w:rsidRDefault="00734642" w:rsidP="00734642">
      <w:pPr>
        <w:spacing w:after="0"/>
        <w:rPr>
          <w:rFonts w:cs="Helvetica Neue"/>
          <w:color w:val="000000"/>
        </w:rPr>
      </w:pPr>
      <w:r w:rsidRPr="2D36BC87">
        <w:rPr>
          <w:rFonts w:cs="Helvetica Neue"/>
          <w:color w:val="000000" w:themeColor="text1"/>
        </w:rPr>
        <w:t xml:space="preserve">Before or after your experience, we invite you to visit our homage to </w:t>
      </w:r>
      <w:r w:rsidRPr="2D36BC87">
        <w:rPr>
          <w:rFonts w:cs="Helvetica Neue"/>
          <w:b/>
          <w:color w:val="000000" w:themeColor="text1"/>
        </w:rPr>
        <w:t>Pat’s Snack Bar</w:t>
      </w:r>
      <w:r w:rsidRPr="2D36BC87">
        <w:rPr>
          <w:rFonts w:cs="Helvetica Neue"/>
          <w:b/>
          <w:bCs/>
          <w:color w:val="000000" w:themeColor="text1"/>
        </w:rPr>
        <w:t xml:space="preserve"> </w:t>
      </w:r>
      <w:r w:rsidRPr="2D36BC87">
        <w:rPr>
          <w:rFonts w:cs="Helvetica Neue"/>
          <w:color w:val="000000" w:themeColor="text1"/>
        </w:rPr>
        <w:t>right outside BREC’s front doors, where burgers and crumpets are available for purchase.</w:t>
      </w:r>
    </w:p>
    <w:p w14:paraId="70BD4B20" w14:textId="77777777" w:rsidR="00734642" w:rsidRDefault="00734642" w:rsidP="00734642">
      <w:pPr>
        <w:spacing w:after="0"/>
        <w:rPr>
          <w:rFonts w:cs="Helvetica Neue"/>
          <w:color w:val="000000" w:themeColor="text1"/>
        </w:rPr>
      </w:pPr>
    </w:p>
    <w:p w14:paraId="28F7EFDB" w14:textId="77777777" w:rsidR="00734642" w:rsidRDefault="00734642" w:rsidP="00734642">
      <w:pPr>
        <w:spacing w:after="0"/>
        <w:rPr>
          <w:rFonts w:eastAsia="IBM Plex Sans Light" w:cs="IBM Plex Sans Light"/>
          <w:i/>
          <w:iCs/>
        </w:rPr>
      </w:pPr>
      <w:r w:rsidRPr="2D36BC87">
        <w:rPr>
          <w:rFonts w:eastAsia="IBM Plex Sans Light" w:cs="IBM Plex Sans Light"/>
          <w:i/>
          <w:iCs/>
        </w:rPr>
        <w:t>This is a guided walking theatre experience (approximately 1.7km) and is best suited to patrons who are comfortable walking.</w:t>
      </w:r>
    </w:p>
    <w:p w14:paraId="022A8185" w14:textId="5959CE77" w:rsidR="00C35AA0" w:rsidRPr="00734642" w:rsidRDefault="00C80641" w:rsidP="00C80641">
      <w:pPr>
        <w:pBdr>
          <w:bottom w:val="single" w:sz="4" w:space="1" w:color="auto"/>
        </w:pBdr>
        <w:rPr>
          <w:rFonts w:ascii="IBM Plex Sans Light" w:hAnsi="IBM Plex Sans Light" w:cs="Tahoma"/>
          <w:b/>
          <w:sz w:val="18"/>
        </w:rPr>
      </w:pPr>
      <w:r>
        <w:rPr>
          <w:rFonts w:ascii="IBM Plex Sans Light" w:hAnsi="IBM Plex Sans Light"/>
        </w:rPr>
        <w:br w:type="page"/>
      </w:r>
      <w:r>
        <w:rPr>
          <w:rFonts w:ascii="IBM Plex Sans Medium" w:eastAsia="Calibri" w:hAnsi="IBM Plex Sans Medium" w:cs="Times New Roman"/>
          <w:sz w:val="32"/>
          <w:szCs w:val="24"/>
        </w:rPr>
        <w:lastRenderedPageBreak/>
        <w:t>PERFORMANCE</w:t>
      </w:r>
      <w:r w:rsidR="00C35AA0" w:rsidRPr="00CB454D">
        <w:rPr>
          <w:rFonts w:ascii="IBM Plex Sans Medium" w:eastAsia="Calibri" w:hAnsi="IBM Plex Sans Medium" w:cs="Times New Roman"/>
          <w:sz w:val="32"/>
          <w:szCs w:val="24"/>
        </w:rPr>
        <w:t xml:space="preserve"> DETAILS</w:t>
      </w:r>
    </w:p>
    <w:p w14:paraId="33B77B7F" w14:textId="77777777" w:rsidR="00C35AA0" w:rsidRPr="00CB454D" w:rsidRDefault="00C35AA0" w:rsidP="00C35AA0">
      <w:pPr>
        <w:spacing w:after="0" w:line="240" w:lineRule="auto"/>
        <w:rPr>
          <w:rFonts w:ascii="IBM Plex Sans Light" w:eastAsia="Calibri" w:hAnsi="IBM Plex Sans Light" w:cs="Times New Roman"/>
          <w:b/>
          <w:bCs/>
        </w:rPr>
      </w:pPr>
    </w:p>
    <w:p w14:paraId="2109891D" w14:textId="1AF055A8" w:rsidR="00C35AA0" w:rsidRPr="00CB454D" w:rsidRDefault="00C35AA0" w:rsidP="001B41E8">
      <w:pPr>
        <w:spacing w:after="0" w:line="240" w:lineRule="auto"/>
        <w:rPr>
          <w:rFonts w:ascii="IBM Plex Sans Light" w:eastAsia="Calibri" w:hAnsi="IBM Plex Sans Light" w:cs="Times New Roman"/>
          <w:sz w:val="24"/>
          <w:szCs w:val="24"/>
        </w:rPr>
      </w:pPr>
      <w:r w:rsidRPr="00CB454D">
        <w:rPr>
          <w:rFonts w:ascii="IBM Plex Sans Medium" w:eastAsia="Calibri" w:hAnsi="IBM Plex Sans Medium" w:cs="Times New Roman"/>
          <w:sz w:val="24"/>
          <w:szCs w:val="24"/>
        </w:rPr>
        <w:t>WHAT:</w:t>
      </w:r>
      <w:r w:rsidRPr="00CB454D">
        <w:rPr>
          <w:rFonts w:ascii="IBM Plex Sans Light" w:eastAsia="Calibri" w:hAnsi="IBM Plex Sans Light" w:cs="Times New Roman"/>
          <w:sz w:val="24"/>
          <w:szCs w:val="24"/>
        </w:rPr>
        <w:t xml:space="preserve"> </w:t>
      </w:r>
      <w:r w:rsidR="003E5D5B" w:rsidRPr="00CB454D">
        <w:rPr>
          <w:rFonts w:ascii="IBM Plex Sans Light" w:eastAsia="Calibri" w:hAnsi="IBM Plex Sans Light" w:cs="Times New Roman"/>
          <w:sz w:val="24"/>
          <w:szCs w:val="24"/>
        </w:rPr>
        <w:tab/>
      </w:r>
      <w:r w:rsidR="00512466" w:rsidRPr="00CB454D">
        <w:rPr>
          <w:rFonts w:ascii="IBM Plex Sans Light" w:eastAsia="Calibri" w:hAnsi="IBM Plex Sans Light" w:cs="Times New Roman"/>
          <w:sz w:val="24"/>
          <w:szCs w:val="24"/>
        </w:rPr>
        <w:tab/>
      </w:r>
      <w:r w:rsidR="001B41E8" w:rsidRPr="00CB454D">
        <w:rPr>
          <w:rFonts w:ascii="IBM Plex Sans Light" w:eastAsia="Calibri" w:hAnsi="IBM Plex Sans Light" w:cs="Times New Roman"/>
          <w:sz w:val="24"/>
          <w:szCs w:val="24"/>
        </w:rPr>
        <w:t xml:space="preserve">BREC </w:t>
      </w:r>
      <w:r w:rsidR="00BD58D0" w:rsidRPr="00CB454D">
        <w:rPr>
          <w:rFonts w:ascii="IBM Plex Sans Light" w:eastAsia="Calibri" w:hAnsi="IBM Plex Sans Light" w:cs="Times New Roman"/>
          <w:sz w:val="24"/>
          <w:szCs w:val="24"/>
        </w:rPr>
        <w:t xml:space="preserve">presents </w:t>
      </w:r>
      <w:r w:rsidR="005F02EF">
        <w:rPr>
          <w:rFonts w:ascii="IBM Plex Sans Light" w:eastAsia="Calibri" w:hAnsi="IBM Plex Sans Light" w:cs="Times New Roman"/>
          <w:sz w:val="24"/>
          <w:szCs w:val="24"/>
        </w:rPr>
        <w:t>THIS IS WHERE</w:t>
      </w:r>
      <w:r w:rsidR="006F2971">
        <w:rPr>
          <w:rFonts w:ascii="IBM Plex Sans Light" w:eastAsia="Calibri" w:hAnsi="IBM Plex Sans Light" w:cs="Times New Roman"/>
          <w:sz w:val="24"/>
          <w:szCs w:val="24"/>
        </w:rPr>
        <w:t>…</w:t>
      </w:r>
    </w:p>
    <w:p w14:paraId="05DDDD14" w14:textId="51321283" w:rsidR="00C35AA0" w:rsidRDefault="00C35AA0" w:rsidP="00C35AA0">
      <w:pPr>
        <w:spacing w:after="0" w:line="240" w:lineRule="auto"/>
        <w:rPr>
          <w:rFonts w:ascii="IBM Plex Sans Light" w:eastAsia="Calibri" w:hAnsi="IBM Plex Sans Light" w:cs="Times New Roman"/>
          <w:sz w:val="24"/>
          <w:szCs w:val="24"/>
        </w:rPr>
      </w:pPr>
      <w:r w:rsidRPr="00CB454D">
        <w:rPr>
          <w:rFonts w:ascii="IBM Plex Sans Medium" w:eastAsia="Calibri" w:hAnsi="IBM Plex Sans Medium" w:cs="Times New Roman"/>
          <w:sz w:val="24"/>
          <w:szCs w:val="24"/>
        </w:rPr>
        <w:t>WHERE:</w:t>
      </w:r>
      <w:r w:rsidR="00250076" w:rsidRPr="00CB454D">
        <w:rPr>
          <w:rFonts w:ascii="IBM Plex Sans Light" w:eastAsia="Calibri" w:hAnsi="IBM Plex Sans Light" w:cs="Times New Roman"/>
          <w:sz w:val="24"/>
          <w:szCs w:val="24"/>
        </w:rPr>
        <w:tab/>
      </w:r>
      <w:r w:rsidR="00512466" w:rsidRPr="00CB454D">
        <w:rPr>
          <w:rFonts w:ascii="IBM Plex Sans Light" w:eastAsia="Calibri" w:hAnsi="IBM Plex Sans Light" w:cs="Times New Roman"/>
          <w:sz w:val="24"/>
          <w:szCs w:val="24"/>
        </w:rPr>
        <w:tab/>
      </w:r>
      <w:r w:rsidRPr="00CB454D">
        <w:rPr>
          <w:rFonts w:ascii="IBM Plex Sans Light" w:eastAsia="Calibri" w:hAnsi="IBM Plex Sans Light" w:cs="Times New Roman"/>
          <w:sz w:val="24"/>
          <w:szCs w:val="24"/>
        </w:rPr>
        <w:t>Bunbury Regional Entertainment Centre</w:t>
      </w:r>
    </w:p>
    <w:p w14:paraId="6FFA8B3C" w14:textId="0A40DDE4" w:rsidR="00C80641" w:rsidRPr="00CB454D" w:rsidRDefault="00C80641" w:rsidP="002A396F">
      <w:pPr>
        <w:spacing w:after="0" w:line="240" w:lineRule="auto"/>
        <w:ind w:left="2160"/>
        <w:rPr>
          <w:rFonts w:ascii="IBM Plex Sans Light" w:eastAsia="Calibri" w:hAnsi="IBM Plex Sans Light" w:cs="Times New Roman"/>
          <w:sz w:val="24"/>
          <w:szCs w:val="24"/>
        </w:rPr>
      </w:pPr>
      <w:r>
        <w:rPr>
          <w:rFonts w:ascii="IBM Plex Sans Light" w:eastAsia="Calibri" w:hAnsi="IBM Plex Sans Light" w:cs="Times New Roman"/>
          <w:sz w:val="24"/>
          <w:szCs w:val="24"/>
        </w:rPr>
        <w:t>The Cube Theatre</w:t>
      </w:r>
      <w:r w:rsidR="005F02EF">
        <w:rPr>
          <w:rFonts w:ascii="IBM Plex Sans Light" w:eastAsia="Calibri" w:hAnsi="IBM Plex Sans Light" w:cs="Times New Roman"/>
          <w:sz w:val="24"/>
          <w:szCs w:val="24"/>
        </w:rPr>
        <w:t>, and the streets of Bunbury</w:t>
      </w:r>
      <w:r w:rsidR="00255D0C">
        <w:rPr>
          <w:rFonts w:ascii="IBM Plex Sans Light" w:eastAsia="Calibri" w:hAnsi="IBM Plex Sans Light" w:cs="Times New Roman"/>
          <w:sz w:val="24"/>
          <w:szCs w:val="24"/>
        </w:rPr>
        <w:t xml:space="preserve"> as a </w:t>
      </w:r>
      <w:r w:rsidR="002A396F">
        <w:rPr>
          <w:rFonts w:ascii="IBM Plex Sans Light" w:eastAsia="Calibri" w:hAnsi="IBM Plex Sans Light" w:cs="Times New Roman"/>
          <w:sz w:val="24"/>
          <w:szCs w:val="24"/>
        </w:rPr>
        <w:t>guided walking theatre experience</w:t>
      </w:r>
    </w:p>
    <w:p w14:paraId="2B76FCF1" w14:textId="05AE092F" w:rsidR="00250076" w:rsidRDefault="00C35AA0" w:rsidP="004D4B30">
      <w:pPr>
        <w:spacing w:after="0" w:line="240" w:lineRule="auto"/>
        <w:rPr>
          <w:rFonts w:ascii="IBM Plex Sans Light" w:eastAsia="Calibri" w:hAnsi="IBM Plex Sans Light" w:cs="Times New Roman"/>
          <w:sz w:val="24"/>
          <w:szCs w:val="24"/>
        </w:rPr>
      </w:pPr>
      <w:r w:rsidRPr="00CB454D">
        <w:rPr>
          <w:rFonts w:ascii="IBM Plex Sans Medium" w:eastAsia="Calibri" w:hAnsi="IBM Plex Sans Medium" w:cs="Times New Roman"/>
          <w:sz w:val="24"/>
          <w:szCs w:val="24"/>
        </w:rPr>
        <w:t>WHEN:</w:t>
      </w:r>
      <w:r w:rsidRPr="00CB454D">
        <w:rPr>
          <w:rFonts w:ascii="IBM Plex Sans Light" w:eastAsia="Calibri" w:hAnsi="IBM Plex Sans Light" w:cs="Times New Roman"/>
          <w:sz w:val="24"/>
          <w:szCs w:val="24"/>
        </w:rPr>
        <w:t xml:space="preserve"> </w:t>
      </w:r>
      <w:r w:rsidR="00250076" w:rsidRPr="00CB454D">
        <w:rPr>
          <w:rFonts w:ascii="IBM Plex Sans Light" w:eastAsia="Calibri" w:hAnsi="IBM Plex Sans Light" w:cs="Times New Roman"/>
          <w:sz w:val="24"/>
          <w:szCs w:val="24"/>
        </w:rPr>
        <w:tab/>
      </w:r>
      <w:r w:rsidR="00512466" w:rsidRPr="00CB454D">
        <w:rPr>
          <w:rFonts w:ascii="IBM Plex Sans Light" w:eastAsia="Calibri" w:hAnsi="IBM Plex Sans Light" w:cs="Times New Roman"/>
          <w:sz w:val="24"/>
          <w:szCs w:val="24"/>
        </w:rPr>
        <w:tab/>
      </w:r>
      <w:r w:rsidR="00017FFB">
        <w:rPr>
          <w:rFonts w:ascii="IBM Plex Sans Light" w:eastAsia="Calibri" w:hAnsi="IBM Plex Sans Light" w:cs="Times New Roman"/>
          <w:sz w:val="24"/>
          <w:szCs w:val="24"/>
        </w:rPr>
        <w:t>MONDAY 13</w:t>
      </w:r>
      <w:r w:rsidR="00512466" w:rsidRPr="00CB454D">
        <w:rPr>
          <w:rFonts w:ascii="IBM Plex Sans Light" w:eastAsia="Calibri" w:hAnsi="IBM Plex Sans Light" w:cs="Times New Roman"/>
          <w:sz w:val="24"/>
          <w:szCs w:val="24"/>
        </w:rPr>
        <w:t xml:space="preserve"> </w:t>
      </w:r>
      <w:r w:rsidR="003433EE">
        <w:rPr>
          <w:rFonts w:ascii="IBM Plex Sans Light" w:eastAsia="Calibri" w:hAnsi="IBM Plex Sans Light" w:cs="Times New Roman"/>
          <w:sz w:val="24"/>
          <w:szCs w:val="24"/>
        </w:rPr>
        <w:t>APRIL</w:t>
      </w:r>
      <w:r w:rsidR="00512466" w:rsidRPr="00CB454D">
        <w:rPr>
          <w:rFonts w:ascii="IBM Plex Sans Light" w:eastAsia="Calibri" w:hAnsi="IBM Plex Sans Light" w:cs="Times New Roman"/>
          <w:sz w:val="24"/>
          <w:szCs w:val="24"/>
        </w:rPr>
        <w:t xml:space="preserve"> </w:t>
      </w:r>
      <w:r w:rsidR="003433EE">
        <w:rPr>
          <w:rFonts w:ascii="IBM Plex Sans Light" w:eastAsia="Calibri" w:hAnsi="IBM Plex Sans Light" w:cs="Times New Roman"/>
          <w:sz w:val="24"/>
          <w:szCs w:val="24"/>
        </w:rPr>
        <w:t>– SATURDAY 18 APRIL</w:t>
      </w:r>
    </w:p>
    <w:p w14:paraId="12996BED" w14:textId="6B48792E" w:rsidR="00C80641" w:rsidRDefault="00C80641" w:rsidP="004D4B30">
      <w:pPr>
        <w:spacing w:after="0" w:line="240" w:lineRule="auto"/>
        <w:rPr>
          <w:rFonts w:ascii="IBM Plex Sans Light" w:eastAsia="Calibri" w:hAnsi="IBM Plex Sans Light" w:cs="Times New Roman"/>
          <w:sz w:val="24"/>
          <w:szCs w:val="24"/>
        </w:rPr>
      </w:pPr>
      <w:r>
        <w:rPr>
          <w:rFonts w:ascii="IBM Plex Sans Light" w:eastAsia="Calibri" w:hAnsi="IBM Plex Sans Light" w:cs="Times New Roman"/>
          <w:sz w:val="24"/>
          <w:szCs w:val="24"/>
        </w:rPr>
        <w:tab/>
      </w:r>
      <w:r>
        <w:rPr>
          <w:rFonts w:ascii="IBM Plex Sans Light" w:eastAsia="Calibri" w:hAnsi="IBM Plex Sans Light" w:cs="Times New Roman"/>
          <w:sz w:val="24"/>
          <w:szCs w:val="24"/>
        </w:rPr>
        <w:tab/>
      </w:r>
      <w:r>
        <w:rPr>
          <w:rFonts w:ascii="IBM Plex Sans Light" w:eastAsia="Calibri" w:hAnsi="IBM Plex Sans Light" w:cs="Times New Roman"/>
          <w:sz w:val="24"/>
          <w:szCs w:val="24"/>
        </w:rPr>
        <w:tab/>
        <w:t>Foyers and bars open (1-hour prior to performance)</w:t>
      </w:r>
    </w:p>
    <w:p w14:paraId="5B2E184A" w14:textId="59B77952" w:rsidR="00C80641" w:rsidRPr="00CB454D" w:rsidRDefault="00C80641" w:rsidP="004D4B30">
      <w:pPr>
        <w:spacing w:after="0" w:line="240" w:lineRule="auto"/>
        <w:rPr>
          <w:rFonts w:ascii="IBM Plex Sans Light" w:eastAsia="Calibri" w:hAnsi="IBM Plex Sans Light" w:cs="Times New Roman"/>
          <w:sz w:val="24"/>
          <w:szCs w:val="24"/>
        </w:rPr>
      </w:pPr>
      <w:r w:rsidRPr="00C80641">
        <w:rPr>
          <w:rFonts w:ascii="IBM Plex Sans Medium" w:eastAsia="Calibri" w:hAnsi="IBM Plex Sans Medium" w:cs="Times New Roman"/>
          <w:sz w:val="24"/>
          <w:szCs w:val="24"/>
        </w:rPr>
        <w:t>POST-SHOW:</w:t>
      </w:r>
      <w:r w:rsidRPr="00C80641">
        <w:rPr>
          <w:rFonts w:ascii="IBM Plex Sans Medium" w:eastAsia="Calibri" w:hAnsi="IBM Plex Sans Medium" w:cs="Times New Roman"/>
          <w:sz w:val="24"/>
          <w:szCs w:val="24"/>
        </w:rPr>
        <w:tab/>
      </w:r>
      <w:r w:rsidR="00874E1D">
        <w:rPr>
          <w:rFonts w:ascii="IBM Plex Sans Light" w:eastAsia="Calibri" w:hAnsi="IBM Plex Sans Light" w:cs="Times New Roman"/>
          <w:sz w:val="24"/>
          <w:szCs w:val="24"/>
        </w:rPr>
        <w:t xml:space="preserve">Pat’s Snack Bar open </w:t>
      </w:r>
      <w:r w:rsidR="001A4A57">
        <w:rPr>
          <w:rFonts w:ascii="IBM Plex Sans Light" w:eastAsia="Calibri" w:hAnsi="IBM Plex Sans Light" w:cs="Times New Roman"/>
          <w:sz w:val="24"/>
          <w:szCs w:val="24"/>
        </w:rPr>
        <w:t>each day from 4:15pm – 10pm</w:t>
      </w:r>
    </w:p>
    <w:p w14:paraId="0ED277A1" w14:textId="7F863903" w:rsidR="0047597D" w:rsidRPr="00CB454D" w:rsidRDefault="00C80641" w:rsidP="0047597D">
      <w:pPr>
        <w:spacing w:after="0" w:line="240" w:lineRule="auto"/>
        <w:rPr>
          <w:rFonts w:ascii="IBM Plex Sans Light" w:eastAsia="Calibri" w:hAnsi="IBM Plex Sans Light" w:cs="Times New Roman"/>
          <w:sz w:val="24"/>
          <w:szCs w:val="24"/>
        </w:rPr>
      </w:pPr>
      <w:r>
        <w:rPr>
          <w:rFonts w:ascii="IBM Plex Sans Medium" w:eastAsia="Calibri" w:hAnsi="IBM Plex Sans Medium" w:cs="Times New Roman"/>
          <w:sz w:val="24"/>
          <w:szCs w:val="24"/>
        </w:rPr>
        <w:t>FOR AGES</w:t>
      </w:r>
      <w:r w:rsidR="00B912E0" w:rsidRPr="00CB454D">
        <w:rPr>
          <w:rFonts w:ascii="IBM Plex Sans Medium" w:eastAsia="Calibri" w:hAnsi="IBM Plex Sans Medium" w:cs="Times New Roman"/>
          <w:sz w:val="24"/>
          <w:szCs w:val="24"/>
        </w:rPr>
        <w:t>:</w:t>
      </w:r>
      <w:r w:rsidR="00B912E0" w:rsidRPr="00CB454D">
        <w:rPr>
          <w:rFonts w:ascii="IBM Plex Sans Light" w:eastAsia="Calibri" w:hAnsi="IBM Plex Sans Light" w:cs="Times New Roman"/>
          <w:sz w:val="24"/>
          <w:szCs w:val="24"/>
        </w:rPr>
        <w:tab/>
      </w:r>
      <w:r w:rsidR="00512466" w:rsidRPr="00CB454D">
        <w:rPr>
          <w:rFonts w:ascii="IBM Plex Sans Light" w:eastAsia="Calibri" w:hAnsi="IBM Plex Sans Light" w:cs="Times New Roman"/>
          <w:sz w:val="24"/>
          <w:szCs w:val="24"/>
        </w:rPr>
        <w:tab/>
        <w:t>14+ years</w:t>
      </w:r>
    </w:p>
    <w:p w14:paraId="11842672" w14:textId="6C8DBCA0" w:rsidR="00512466" w:rsidRPr="00CB454D" w:rsidRDefault="00512466" w:rsidP="00512466">
      <w:pPr>
        <w:spacing w:after="0" w:line="240" w:lineRule="auto"/>
        <w:ind w:left="2160" w:hanging="2160"/>
        <w:rPr>
          <w:rFonts w:ascii="IBM Plex Sans Light" w:eastAsia="Calibri" w:hAnsi="IBM Plex Sans Light" w:cs="Times New Roman"/>
          <w:sz w:val="24"/>
          <w:szCs w:val="24"/>
        </w:rPr>
      </w:pPr>
      <w:r w:rsidRPr="00CB454D">
        <w:rPr>
          <w:rFonts w:ascii="IBM Plex Sans Medium" w:eastAsia="Calibri" w:hAnsi="IBM Plex Sans Medium" w:cs="Times New Roman"/>
          <w:sz w:val="24"/>
          <w:szCs w:val="24"/>
        </w:rPr>
        <w:t>PATRON ADVICE:</w:t>
      </w:r>
      <w:r w:rsidRPr="00CB454D">
        <w:rPr>
          <w:rFonts w:ascii="IBM Plex Sans Light" w:eastAsia="Calibri" w:hAnsi="IBM Plex Sans Light" w:cs="Times New Roman"/>
          <w:sz w:val="24"/>
          <w:szCs w:val="24"/>
        </w:rPr>
        <w:tab/>
      </w:r>
      <w:r w:rsidR="00265C4B" w:rsidRPr="00265C4B">
        <w:rPr>
          <w:rFonts w:ascii="IBM Plex Sans Light" w:eastAsia="Calibri" w:hAnsi="IBM Plex Sans Light" w:cs="Times New Roman"/>
          <w:sz w:val="24"/>
          <w:szCs w:val="24"/>
        </w:rPr>
        <w:t>As a walking performance across multiple CBD locations, accessibility is limited. If you have access needs or questions about mobility, please contact BREC before booking so we can help you decide whether this experience is right for you.</w:t>
      </w:r>
    </w:p>
    <w:p w14:paraId="3B44194E" w14:textId="77777777" w:rsidR="003E4C33" w:rsidRPr="00CB454D" w:rsidRDefault="003E4C33" w:rsidP="00C35AA0">
      <w:pPr>
        <w:spacing w:after="0" w:line="240" w:lineRule="auto"/>
        <w:rPr>
          <w:rFonts w:ascii="IBM Plex Sans Light" w:eastAsia="Calibri" w:hAnsi="IBM Plex Sans Light" w:cs="Times New Roman"/>
          <w:b/>
          <w:bCs/>
          <w:sz w:val="24"/>
          <w:szCs w:val="24"/>
        </w:rPr>
      </w:pPr>
    </w:p>
    <w:p w14:paraId="3E8B998E" w14:textId="2F6A06D3" w:rsidR="00C35AA0" w:rsidRPr="00CB454D" w:rsidRDefault="00C35AA0" w:rsidP="00C35AA0">
      <w:pPr>
        <w:spacing w:after="0" w:line="240" w:lineRule="auto"/>
        <w:rPr>
          <w:rFonts w:ascii="IBM Plex Sans Light" w:eastAsia="Calibri" w:hAnsi="IBM Plex Sans Light" w:cs="Times New Roman"/>
          <w:sz w:val="24"/>
          <w:szCs w:val="24"/>
        </w:rPr>
      </w:pPr>
      <w:r w:rsidRPr="00CB454D">
        <w:rPr>
          <w:rFonts w:ascii="IBM Plex Sans Medium" w:eastAsia="Calibri" w:hAnsi="IBM Plex Sans Medium" w:cs="Times New Roman"/>
          <w:sz w:val="24"/>
          <w:szCs w:val="24"/>
        </w:rPr>
        <w:t>BOOKINGS AND INFO</w:t>
      </w:r>
      <w:hyperlink r:id="rId10" w:history="1">
        <w:r w:rsidR="004C35D0" w:rsidRPr="004C35D0">
          <w:rPr>
            <w:rStyle w:val="Hyperlink"/>
            <w:rFonts w:ascii="IBM Plex Sans Medium" w:eastAsia="Calibri" w:hAnsi="IBM Plex Sans Medium" w:cs="Times New Roman"/>
            <w:sz w:val="24"/>
            <w:szCs w:val="24"/>
          </w:rPr>
          <w:t>https://www.bunburyentertainment.com/whats-on/this-is-where/</w:t>
        </w:r>
      </w:hyperlink>
      <w:r w:rsidR="00512466" w:rsidRPr="00CB454D">
        <w:rPr>
          <w:rFonts w:ascii="IBM Plex Sans Light" w:hAnsi="IBM Plex Sans Light"/>
          <w:sz w:val="24"/>
          <w:szCs w:val="24"/>
        </w:rPr>
        <w:t xml:space="preserve"> </w:t>
      </w:r>
      <w:r w:rsidRPr="00CB454D">
        <w:rPr>
          <w:rFonts w:ascii="IBM Plex Sans Light" w:eastAsia="Calibri" w:hAnsi="IBM Plex Sans Light" w:cs="Times New Roman"/>
          <w:sz w:val="24"/>
          <w:szCs w:val="24"/>
        </w:rPr>
        <w:t>or call the BREC Box office on 1300 661 272</w:t>
      </w:r>
    </w:p>
    <w:p w14:paraId="0C8EBCB9" w14:textId="77777777" w:rsidR="00C35AA0" w:rsidRPr="00CB454D" w:rsidRDefault="00C35AA0" w:rsidP="009635F0">
      <w:pPr>
        <w:spacing w:after="0" w:line="240" w:lineRule="auto"/>
        <w:rPr>
          <w:rFonts w:ascii="IBM Plex Sans Light" w:eastAsia="Calibri" w:hAnsi="IBM Plex Sans Light" w:cs="Times New Roman"/>
          <w:sz w:val="24"/>
          <w:szCs w:val="24"/>
        </w:rPr>
      </w:pPr>
    </w:p>
    <w:p w14:paraId="5AEABA68" w14:textId="6F181922" w:rsidR="00D51BD7" w:rsidRPr="00CB454D" w:rsidRDefault="00C35AA0" w:rsidP="009635F0">
      <w:pPr>
        <w:spacing w:after="0" w:line="240" w:lineRule="auto"/>
        <w:rPr>
          <w:rFonts w:ascii="IBM Plex Sans Light" w:eastAsia="Calibri" w:hAnsi="IBM Plex Sans Light" w:cs="Times New Roman"/>
          <w:b/>
          <w:sz w:val="24"/>
          <w:szCs w:val="24"/>
        </w:rPr>
      </w:pPr>
      <w:r w:rsidRPr="00CB454D">
        <w:rPr>
          <w:rFonts w:ascii="IBM Plex Sans Medium" w:eastAsia="Calibri" w:hAnsi="IBM Plex Sans Medium" w:cs="Times New Roman"/>
          <w:bCs/>
          <w:sz w:val="24"/>
          <w:szCs w:val="24"/>
        </w:rPr>
        <w:t>IMAGES ARE AVAILABLE TO DOWNLOAD HERE:</w:t>
      </w:r>
      <w:r w:rsidRPr="00CB454D">
        <w:rPr>
          <w:rFonts w:ascii="IBM Plex Sans Light" w:eastAsia="Calibri" w:hAnsi="IBM Plex Sans Light" w:cs="Times New Roman"/>
          <w:b/>
          <w:sz w:val="24"/>
          <w:szCs w:val="24"/>
        </w:rPr>
        <w:t xml:space="preserve"> </w:t>
      </w:r>
      <w:hyperlink r:id="rId11" w:history="1">
        <w:r w:rsidR="000E40BF" w:rsidRPr="004434BC">
          <w:rPr>
            <w:rStyle w:val="Hyperlink"/>
            <w:rFonts w:ascii="IBM Plex Sans Light" w:eastAsia="Calibri" w:hAnsi="IBM Plex Sans Light" w:cs="Times New Roman"/>
            <w:sz w:val="24"/>
            <w:szCs w:val="24"/>
          </w:rPr>
          <w:t>LINK</w:t>
        </w:r>
      </w:hyperlink>
      <w:r w:rsidR="003E4C33" w:rsidRPr="00CB454D">
        <w:rPr>
          <w:rFonts w:ascii="IBM Plex Sans Light" w:eastAsia="Calibri" w:hAnsi="IBM Plex Sans Light" w:cs="Times New Roman"/>
          <w:sz w:val="24"/>
          <w:szCs w:val="24"/>
        </w:rPr>
        <w:t xml:space="preserve"> </w:t>
      </w:r>
    </w:p>
    <w:p w14:paraId="2D167634" w14:textId="02925A0F" w:rsidR="00C80641" w:rsidRPr="00CB454D" w:rsidRDefault="00C80641" w:rsidP="00D806E5">
      <w:pPr>
        <w:pBdr>
          <w:bottom w:val="single" w:sz="4" w:space="1" w:color="auto"/>
        </w:pBdr>
        <w:spacing w:after="0"/>
        <w:rPr>
          <w:rFonts w:ascii="IBM Plex Sans Light" w:eastAsia="Calibri" w:hAnsi="IBM Plex Sans Light" w:cs="Tahoma"/>
          <w:b/>
          <w:bCs/>
          <w:szCs w:val="20"/>
        </w:rPr>
      </w:pPr>
      <w:r>
        <w:rPr>
          <w:rFonts w:ascii="IBM Plex Sans Light" w:eastAsia="Calibri" w:hAnsi="IBM Plex Sans Light" w:cs="Tahoma"/>
          <w:b/>
          <w:bCs/>
          <w:szCs w:val="20"/>
        </w:rPr>
        <w:t>Please use image credits in image titles.</w:t>
      </w:r>
    </w:p>
    <w:p w14:paraId="0A35D00F" w14:textId="77777777" w:rsidR="001D5BC1" w:rsidRPr="001D5BC1" w:rsidRDefault="001D5BC1" w:rsidP="001D5BC1">
      <w:pPr>
        <w:spacing w:beforeAutospacing="1" w:afterAutospacing="1" w:line="240" w:lineRule="auto"/>
        <w:rPr>
          <w:rFonts w:eastAsia="Times New Roman" w:cs="Times New Roman"/>
          <w:lang w:eastAsia="en-GB"/>
        </w:rPr>
      </w:pPr>
      <w:r w:rsidRPr="001D5BC1">
        <w:rPr>
          <w:rFonts w:eastAsia="Times New Roman" w:cs="Times New Roman"/>
          <w:lang w:eastAsia="en-GB"/>
        </w:rPr>
        <w:t xml:space="preserve">This project was made possible by the Australian Government Regional Arts Fund, which supports the arts in regional and remote Australia. </w:t>
      </w:r>
    </w:p>
    <w:p w14:paraId="5F6B75DD" w14:textId="5594C91A" w:rsidR="00D806E5" w:rsidRPr="00CB454D" w:rsidRDefault="001D5BC1" w:rsidP="001D5BC1">
      <w:pPr>
        <w:spacing w:after="0"/>
        <w:rPr>
          <w:rFonts w:ascii="IBM Plex Sans Light" w:eastAsia="Calibri" w:hAnsi="IBM Plex Sans Light" w:cs="Tahoma"/>
          <w:b/>
          <w:bCs/>
          <w:szCs w:val="20"/>
        </w:rPr>
      </w:pPr>
      <w:r w:rsidRPr="001D5BC1">
        <w:rPr>
          <w:rFonts w:eastAsia="Times New Roman" w:cs="Times New Roman"/>
          <w:lang w:eastAsia="en-GB"/>
        </w:rPr>
        <w:t>Proudly supported by the WA Government</w:t>
      </w:r>
      <w:r>
        <w:rPr>
          <w:rFonts w:ascii="IBM Plex Sans Light" w:eastAsia="Calibri" w:hAnsi="IBM Plex Sans Light" w:cs="Tahoma"/>
          <w:b/>
          <w:bCs/>
          <w:noProof/>
          <w:szCs w:val="20"/>
        </w:rPr>
        <w:t>.</w:t>
      </w:r>
      <w:r w:rsidR="00D752F6">
        <w:rPr>
          <w:rFonts w:ascii="IBM Plex Sans Light" w:eastAsia="Calibri" w:hAnsi="IBM Plex Sans Light" w:cs="Tahoma"/>
          <w:b/>
          <w:bCs/>
          <w:noProof/>
          <w:szCs w:val="20"/>
        </w:rPr>
        <w:drawing>
          <wp:inline distT="0" distB="0" distL="0" distR="0" wp14:anchorId="46E33C44" wp14:editId="7C5D83D2">
            <wp:extent cx="5724525" cy="742950"/>
            <wp:effectExtent l="0" t="0" r="0" b="0"/>
            <wp:docPr id="15079165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4525" cy="742950"/>
                    </a:xfrm>
                    <a:prstGeom prst="rect">
                      <a:avLst/>
                    </a:prstGeom>
                    <a:noFill/>
                    <a:ln>
                      <a:noFill/>
                    </a:ln>
                  </pic:spPr>
                </pic:pic>
              </a:graphicData>
            </a:graphic>
          </wp:inline>
        </w:drawing>
      </w:r>
    </w:p>
    <w:p w14:paraId="0F73D853" w14:textId="77777777" w:rsidR="000046B4" w:rsidRDefault="000046B4" w:rsidP="009635F0">
      <w:pPr>
        <w:spacing w:after="0"/>
        <w:rPr>
          <w:rFonts w:ascii="IBM Plex Sans Medium" w:eastAsia="Calibri" w:hAnsi="IBM Plex Sans Medium" w:cs="Tahoma"/>
          <w:szCs w:val="20"/>
        </w:rPr>
      </w:pPr>
    </w:p>
    <w:p w14:paraId="5F279FF0" w14:textId="52DD50DC" w:rsidR="00D806E5" w:rsidRPr="00CB454D" w:rsidRDefault="00C35AA0" w:rsidP="009635F0">
      <w:pPr>
        <w:spacing w:after="0"/>
        <w:rPr>
          <w:rFonts w:ascii="IBM Plex Sans Medium" w:eastAsia="Calibri" w:hAnsi="IBM Plex Sans Medium" w:cs="Tahoma"/>
          <w:szCs w:val="20"/>
        </w:rPr>
      </w:pPr>
      <w:r w:rsidRPr="00CB454D">
        <w:rPr>
          <w:rFonts w:ascii="IBM Plex Sans Medium" w:eastAsia="Calibri" w:hAnsi="IBM Plex Sans Medium" w:cs="Tahoma"/>
          <w:szCs w:val="20"/>
        </w:rPr>
        <w:t xml:space="preserve">For further information, interviews or images please contact: </w:t>
      </w:r>
    </w:p>
    <w:p w14:paraId="573109F5" w14:textId="77777777" w:rsidR="00E26B21" w:rsidRPr="00CB454D" w:rsidRDefault="00E26B21" w:rsidP="009635F0">
      <w:pPr>
        <w:spacing w:after="0"/>
        <w:rPr>
          <w:rFonts w:ascii="IBM Plex Sans Light" w:eastAsia="Calibri" w:hAnsi="IBM Plex Sans Light" w:cs="Tahoma"/>
          <w:sz w:val="21"/>
          <w:szCs w:val="21"/>
          <w:lang w:val="en-GB"/>
        </w:rPr>
      </w:pPr>
    </w:p>
    <w:p w14:paraId="0F57DFD0" w14:textId="2D47010F" w:rsidR="00D806E5" w:rsidRPr="00CB454D" w:rsidRDefault="003D56D3" w:rsidP="009635F0">
      <w:pPr>
        <w:spacing w:after="0"/>
        <w:rPr>
          <w:rFonts w:ascii="IBM Plex Sans Light" w:eastAsia="Calibri" w:hAnsi="IBM Plex Sans Light" w:cs="Tahoma"/>
          <w:sz w:val="21"/>
          <w:szCs w:val="21"/>
          <w:lang w:val="en-GB"/>
        </w:rPr>
      </w:pPr>
      <w:r>
        <w:rPr>
          <w:rFonts w:ascii="IBM Plex Sans Light" w:eastAsia="Calibri" w:hAnsi="IBM Plex Sans Light" w:cs="Tahoma"/>
          <w:sz w:val="21"/>
          <w:szCs w:val="21"/>
          <w:lang w:val="en-GB"/>
        </w:rPr>
        <w:t>Eddie Scown</w:t>
      </w:r>
      <w:r w:rsidR="00D806E5" w:rsidRPr="00CB454D">
        <w:rPr>
          <w:rFonts w:ascii="IBM Plex Sans Light" w:eastAsia="Calibri" w:hAnsi="IBM Plex Sans Light" w:cs="Tahoma"/>
          <w:sz w:val="21"/>
          <w:szCs w:val="21"/>
          <w:lang w:val="en-GB"/>
        </w:rPr>
        <w:t>, Communications Coordinator</w:t>
      </w:r>
    </w:p>
    <w:p w14:paraId="4968EEED" w14:textId="11480BA3" w:rsidR="00D806E5" w:rsidRDefault="00D806E5" w:rsidP="009635F0">
      <w:pPr>
        <w:spacing w:after="0"/>
        <w:rPr>
          <w:rFonts w:ascii="IBM Plex Sans Light" w:eastAsia="Calibri" w:hAnsi="IBM Plex Sans Light" w:cs="Tahoma"/>
          <w:sz w:val="21"/>
          <w:szCs w:val="21"/>
          <w:lang w:val="en-GB"/>
        </w:rPr>
      </w:pPr>
      <w:r w:rsidRPr="00CB454D">
        <w:rPr>
          <w:rFonts w:ascii="IBM Plex Sans Light" w:eastAsia="Calibri" w:hAnsi="IBM Plex Sans Light" w:cs="Tahoma"/>
          <w:sz w:val="21"/>
          <w:szCs w:val="21"/>
          <w:lang w:val="en-GB"/>
        </w:rPr>
        <w:t xml:space="preserve">+61 8 9792 3112 | </w:t>
      </w:r>
      <w:hyperlink r:id="rId13" w:history="1">
        <w:r w:rsidR="00303D49" w:rsidRPr="0082663A">
          <w:rPr>
            <w:rStyle w:val="Hyperlink"/>
            <w:rFonts w:ascii="IBM Plex Sans Light" w:eastAsia="Calibri" w:hAnsi="IBM Plex Sans Light" w:cs="Tahoma"/>
            <w:sz w:val="21"/>
            <w:szCs w:val="21"/>
            <w:lang w:val="en-GB"/>
          </w:rPr>
          <w:t>eddie@bunburyentertainment.com</w:t>
        </w:r>
      </w:hyperlink>
      <w:r w:rsidRPr="00CB454D">
        <w:rPr>
          <w:rFonts w:ascii="IBM Plex Sans Light" w:eastAsia="Calibri" w:hAnsi="IBM Plex Sans Light" w:cs="Tahoma"/>
          <w:sz w:val="21"/>
          <w:szCs w:val="21"/>
          <w:lang w:val="en-GB"/>
        </w:rPr>
        <w:t xml:space="preserve"> </w:t>
      </w:r>
    </w:p>
    <w:p w14:paraId="339C4066" w14:textId="77777777" w:rsidR="00C80641" w:rsidRPr="00C80641" w:rsidRDefault="00C80641" w:rsidP="009635F0">
      <w:pPr>
        <w:spacing w:after="0"/>
        <w:rPr>
          <w:rFonts w:ascii="IBM Plex Sans Light" w:eastAsia="Calibri" w:hAnsi="IBM Plex Sans Light" w:cs="Tahoma"/>
          <w:sz w:val="21"/>
          <w:szCs w:val="21"/>
          <w:lang w:val="en-GB"/>
        </w:rPr>
      </w:pPr>
    </w:p>
    <w:p w14:paraId="2999AF7B" w14:textId="77777777" w:rsidR="0079397C" w:rsidRPr="00CB454D" w:rsidRDefault="0079397C" w:rsidP="0079397C">
      <w:pPr>
        <w:spacing w:after="0"/>
        <w:rPr>
          <w:rFonts w:ascii="IBM Plex Sans Light" w:eastAsia="Calibri" w:hAnsi="IBM Plex Sans Light" w:cs="Tahoma"/>
          <w:sz w:val="21"/>
          <w:szCs w:val="21"/>
          <w:lang w:val="en-GB"/>
        </w:rPr>
      </w:pPr>
      <w:r w:rsidRPr="00CB454D">
        <w:rPr>
          <w:rFonts w:ascii="IBM Plex Sans Light" w:eastAsia="Calibri" w:hAnsi="IBM Plex Sans Light" w:cs="Tahoma"/>
          <w:sz w:val="21"/>
          <w:szCs w:val="21"/>
          <w:lang w:val="en-GB"/>
        </w:rPr>
        <w:t>Sarah Whitby, Senior Marketing Coordinator</w:t>
      </w:r>
      <w:r w:rsidRPr="00CB454D">
        <w:rPr>
          <w:rFonts w:ascii="IBM Plex Sans Light" w:eastAsia="Calibri" w:hAnsi="IBM Plex Sans Light" w:cs="Tahoma"/>
          <w:sz w:val="21"/>
          <w:szCs w:val="21"/>
          <w:lang w:val="en-GB"/>
        </w:rPr>
        <w:br/>
        <w:t xml:space="preserve">+61 8 9792 3115 | </w:t>
      </w:r>
      <w:hyperlink r:id="rId14" w:history="1">
        <w:r w:rsidRPr="00CB454D">
          <w:rPr>
            <w:rFonts w:ascii="IBM Plex Sans Light" w:eastAsia="Calibri" w:hAnsi="IBM Plex Sans Light" w:cs="Tahoma"/>
            <w:color w:val="0563C1"/>
            <w:sz w:val="21"/>
            <w:szCs w:val="21"/>
            <w:u w:val="single"/>
            <w:lang w:val="en-GB"/>
          </w:rPr>
          <w:t>sarah@bunburyentertainment.com</w:t>
        </w:r>
      </w:hyperlink>
      <w:r w:rsidRPr="00CB454D">
        <w:rPr>
          <w:rFonts w:ascii="IBM Plex Sans Light" w:eastAsia="Calibri" w:hAnsi="IBM Plex Sans Light" w:cs="Tahoma"/>
          <w:sz w:val="21"/>
          <w:szCs w:val="21"/>
          <w:lang w:val="en-GB"/>
        </w:rPr>
        <w:t xml:space="preserve"> </w:t>
      </w:r>
    </w:p>
    <w:p w14:paraId="7A265E39" w14:textId="77777777" w:rsidR="0079397C" w:rsidRPr="00CB454D" w:rsidRDefault="0079397C">
      <w:pPr>
        <w:rPr>
          <w:rFonts w:ascii="IBM Plex Sans Light" w:eastAsia="Calibri" w:hAnsi="IBM Plex Sans Light" w:cs="Tahoma"/>
          <w:szCs w:val="20"/>
          <w:lang w:val="en-GB"/>
        </w:rPr>
      </w:pPr>
    </w:p>
    <w:p w14:paraId="580EB7E9" w14:textId="545B2EBA" w:rsidR="00C969B4" w:rsidRPr="00CB454D" w:rsidRDefault="006A49F3" w:rsidP="0079397C">
      <w:pPr>
        <w:jc w:val="center"/>
        <w:rPr>
          <w:rFonts w:ascii="IBM Plex Sans Medium" w:eastAsia="Calibri" w:hAnsi="IBM Plex Sans Medium" w:cs="Tahoma"/>
          <w:bCs/>
          <w:sz w:val="24"/>
          <w:lang w:val="en-GB"/>
        </w:rPr>
      </w:pPr>
      <w:r w:rsidRPr="00CB454D">
        <w:rPr>
          <w:rFonts w:ascii="IBM Plex Sans Medium" w:eastAsia="Calibri" w:hAnsi="IBM Plex Sans Medium" w:cs="Tahoma"/>
          <w:bCs/>
          <w:sz w:val="32"/>
          <w:lang w:val="en-GB"/>
        </w:rPr>
        <w:t>ENDS</w:t>
      </w:r>
    </w:p>
    <w:sectPr w:rsidR="00C969B4" w:rsidRPr="00CB454D" w:rsidSect="00FB116C">
      <w:headerReference w:type="default" r:id="rId15"/>
      <w:footerReference w:type="default" r:id="rId16"/>
      <w:pgSz w:w="11906" w:h="16838"/>
      <w:pgMar w:top="1990" w:right="1440" w:bottom="295" w:left="1440"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91EA5" w14:textId="77777777" w:rsidR="009C79FD" w:rsidRDefault="009C79FD" w:rsidP="00464BF9">
      <w:pPr>
        <w:spacing w:after="0" w:line="240" w:lineRule="auto"/>
      </w:pPr>
      <w:r>
        <w:separator/>
      </w:r>
    </w:p>
  </w:endnote>
  <w:endnote w:type="continuationSeparator" w:id="0">
    <w:p w14:paraId="3B0729F3" w14:textId="77777777" w:rsidR="009C79FD" w:rsidRDefault="009C79FD" w:rsidP="00464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Light">
    <w:charset w:val="00"/>
    <w:family w:val="swiss"/>
    <w:pitch w:val="variable"/>
    <w:sig w:usb0="A00002EF" w:usb1="5000207B" w:usb2="00000000" w:usb3="00000000" w:csb0="0000019F" w:csb1="00000000"/>
  </w:font>
  <w:font w:name="IBM Plex Sans Medium">
    <w:charset w:val="00"/>
    <w:family w:val="swiss"/>
    <w:pitch w:val="variable"/>
    <w:sig w:usb0="A00002EF" w:usb1="5000207B" w:usb2="00000000" w:usb3="00000000" w:csb0="0000019F" w:csb1="00000000"/>
  </w:font>
  <w:font w:name="Helvetica Neue">
    <w:altName w:val="Sylfaen"/>
    <w:charset w:val="00"/>
    <w:family w:val="auto"/>
    <w:pitch w:val="variable"/>
    <w:sig w:usb0="E50002FF" w:usb1="500079DB" w:usb2="00000010" w:usb3="00000000" w:csb0="00000001" w:csb1="00000000"/>
  </w:font>
  <w:font w:name="Rum Sans Light">
    <w:altName w:val="Calibri"/>
    <w:panose1 w:val="00000000000000000000"/>
    <w:charset w:val="00"/>
    <w:family w:val="swiss"/>
    <w:notTrueType/>
    <w:pitch w:val="variable"/>
    <w:sig w:usb0="800000AF" w:usb1="5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C71C" w14:textId="77777777" w:rsidR="00FB116C" w:rsidRDefault="00000000" w:rsidP="00482A23">
    <w:pPr>
      <w:pStyle w:val="Footer"/>
      <w:rPr>
        <w:rFonts w:ascii="Rum Sans Light" w:hAnsi="Rum Sans Light"/>
        <w:spacing w:val="12"/>
        <w:sz w:val="18"/>
        <w:szCs w:val="18"/>
      </w:rPr>
    </w:pPr>
    <w:r>
      <w:rPr>
        <w:noProof/>
      </w:rPr>
      <w:pict w14:anchorId="3FB73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1.8pt;margin-top:-5.7pt;width:637.15pt;height:84.7pt;z-index:-251658239" o:allowoverlap="f">
          <v:imagedata r:id="rId1" o:title="2"/>
        </v:shape>
      </w:pict>
    </w:r>
    <w:r w:rsidR="00482A23">
      <w:rPr>
        <w:rFonts w:ascii="Rum Sans Light" w:hAnsi="Rum Sans Light"/>
        <w:spacing w:val="12"/>
        <w:sz w:val="18"/>
        <w:szCs w:val="18"/>
      </w:rPr>
      <w:tab/>
    </w:r>
    <w:r w:rsidR="00482A23">
      <w:rPr>
        <w:rFonts w:ascii="Rum Sans Light" w:hAnsi="Rum Sans Light"/>
        <w:spacing w:val="12"/>
        <w:sz w:val="18"/>
        <w:szCs w:val="18"/>
      </w:rPr>
      <w:tab/>
    </w:r>
  </w:p>
  <w:p w14:paraId="79C3FF33" w14:textId="77777777" w:rsidR="00482A23" w:rsidRDefault="00482A23" w:rsidP="00482A23">
    <w:pPr>
      <w:pStyle w:val="Footer"/>
      <w:rPr>
        <w:rFonts w:ascii="Rum Sans Light" w:hAnsi="Rum Sans Light"/>
        <w:spacing w:val="12"/>
        <w:sz w:val="18"/>
        <w:szCs w:val="18"/>
      </w:rPr>
    </w:pPr>
  </w:p>
  <w:p w14:paraId="6F2233F2" w14:textId="77777777" w:rsidR="00482A23" w:rsidRDefault="00482A23" w:rsidP="00482A23">
    <w:pPr>
      <w:pStyle w:val="Footer"/>
      <w:rPr>
        <w:rFonts w:ascii="Rum Sans Light" w:hAnsi="Rum Sans Light"/>
        <w:spacing w:val="12"/>
        <w:sz w:val="18"/>
        <w:szCs w:val="18"/>
      </w:rPr>
    </w:pPr>
  </w:p>
  <w:p w14:paraId="0E2FC4D3" w14:textId="77777777" w:rsidR="00482A23" w:rsidRDefault="00482A23" w:rsidP="00482A23">
    <w:pPr>
      <w:pStyle w:val="Footer"/>
      <w:rPr>
        <w:rFonts w:ascii="Rum Sans Light" w:hAnsi="Rum Sans Light"/>
        <w:spacing w:val="12"/>
        <w:sz w:val="18"/>
        <w:szCs w:val="18"/>
      </w:rPr>
    </w:pPr>
  </w:p>
  <w:p w14:paraId="599E9A82" w14:textId="77777777" w:rsidR="00482A23" w:rsidRDefault="00482A23" w:rsidP="00482A23">
    <w:pPr>
      <w:pStyle w:val="Footer"/>
      <w:rPr>
        <w:rFonts w:ascii="Rum Sans Light" w:hAnsi="Rum Sans Light"/>
        <w:spacing w:val="12"/>
        <w:sz w:val="18"/>
        <w:szCs w:val="18"/>
      </w:rPr>
    </w:pPr>
  </w:p>
  <w:p w14:paraId="349A4E7C" w14:textId="77777777" w:rsidR="008A6AF9" w:rsidRPr="008A6AF9" w:rsidRDefault="008A6AF9" w:rsidP="008A6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1995A" w14:textId="77777777" w:rsidR="009C79FD" w:rsidRDefault="009C79FD" w:rsidP="00464BF9">
      <w:pPr>
        <w:spacing w:after="0" w:line="240" w:lineRule="auto"/>
      </w:pPr>
      <w:r>
        <w:separator/>
      </w:r>
    </w:p>
  </w:footnote>
  <w:footnote w:type="continuationSeparator" w:id="0">
    <w:p w14:paraId="6F876045" w14:textId="77777777" w:rsidR="009C79FD" w:rsidRDefault="009C79FD" w:rsidP="00464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2268" w14:textId="77777777" w:rsidR="00464BF9" w:rsidRDefault="00000000">
    <w:pPr>
      <w:pStyle w:val="Header"/>
    </w:pPr>
    <w:r>
      <w:rPr>
        <w:noProof/>
      </w:rPr>
      <w:pict w14:anchorId="76C8A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4.4pt;margin-top:-34.85pt;width:597.15pt;height:79.35pt;z-index:251658240">
          <v:imagedata r:id="rId1" o:title="1"/>
          <v:shadow on="t" offset=",0" offset2=",-4p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F9"/>
    <w:rsid w:val="00003A6D"/>
    <w:rsid w:val="000046B4"/>
    <w:rsid w:val="0001040D"/>
    <w:rsid w:val="00010CBD"/>
    <w:rsid w:val="0001798C"/>
    <w:rsid w:val="00017FFB"/>
    <w:rsid w:val="0002011C"/>
    <w:rsid w:val="00020A74"/>
    <w:rsid w:val="000366AA"/>
    <w:rsid w:val="00040AD2"/>
    <w:rsid w:val="000437D4"/>
    <w:rsid w:val="0004400B"/>
    <w:rsid w:val="00051E72"/>
    <w:rsid w:val="0005331C"/>
    <w:rsid w:val="000541D4"/>
    <w:rsid w:val="00060844"/>
    <w:rsid w:val="00060E9F"/>
    <w:rsid w:val="0006329D"/>
    <w:rsid w:val="000637A2"/>
    <w:rsid w:val="00067DAB"/>
    <w:rsid w:val="00077A36"/>
    <w:rsid w:val="00082D32"/>
    <w:rsid w:val="0008534D"/>
    <w:rsid w:val="00092A06"/>
    <w:rsid w:val="000B575D"/>
    <w:rsid w:val="000C67D4"/>
    <w:rsid w:val="000D0D9B"/>
    <w:rsid w:val="000D18B3"/>
    <w:rsid w:val="000D65F2"/>
    <w:rsid w:val="000D6D84"/>
    <w:rsid w:val="000E0BBC"/>
    <w:rsid w:val="000E38B0"/>
    <w:rsid w:val="000E40BF"/>
    <w:rsid w:val="000F08B6"/>
    <w:rsid w:val="0010138B"/>
    <w:rsid w:val="0010304A"/>
    <w:rsid w:val="001031F9"/>
    <w:rsid w:val="001036D0"/>
    <w:rsid w:val="00106648"/>
    <w:rsid w:val="0010791C"/>
    <w:rsid w:val="001128A5"/>
    <w:rsid w:val="001205C9"/>
    <w:rsid w:val="00122103"/>
    <w:rsid w:val="001373ED"/>
    <w:rsid w:val="00150BF0"/>
    <w:rsid w:val="00154511"/>
    <w:rsid w:val="00156714"/>
    <w:rsid w:val="00164EB2"/>
    <w:rsid w:val="00165936"/>
    <w:rsid w:val="00167D41"/>
    <w:rsid w:val="001715D2"/>
    <w:rsid w:val="00172632"/>
    <w:rsid w:val="001A2C21"/>
    <w:rsid w:val="001A4A57"/>
    <w:rsid w:val="001B41E8"/>
    <w:rsid w:val="001C6F13"/>
    <w:rsid w:val="001C6FFB"/>
    <w:rsid w:val="001C7B92"/>
    <w:rsid w:val="001D1BCC"/>
    <w:rsid w:val="001D1C38"/>
    <w:rsid w:val="001D5BC1"/>
    <w:rsid w:val="001D689F"/>
    <w:rsid w:val="001E4459"/>
    <w:rsid w:val="001F3968"/>
    <w:rsid w:val="001F44E0"/>
    <w:rsid w:val="001F5FE0"/>
    <w:rsid w:val="001F6BC3"/>
    <w:rsid w:val="001F73EC"/>
    <w:rsid w:val="00201F9D"/>
    <w:rsid w:val="002159B6"/>
    <w:rsid w:val="00223BCD"/>
    <w:rsid w:val="00233A13"/>
    <w:rsid w:val="00233EFA"/>
    <w:rsid w:val="00234ED0"/>
    <w:rsid w:val="00236417"/>
    <w:rsid w:val="00250076"/>
    <w:rsid w:val="002503B5"/>
    <w:rsid w:val="00252646"/>
    <w:rsid w:val="00255D0C"/>
    <w:rsid w:val="0025632C"/>
    <w:rsid w:val="00260987"/>
    <w:rsid w:val="00260A50"/>
    <w:rsid w:val="0026253D"/>
    <w:rsid w:val="00265C4B"/>
    <w:rsid w:val="0027187C"/>
    <w:rsid w:val="00280EE2"/>
    <w:rsid w:val="002859E7"/>
    <w:rsid w:val="002A25AD"/>
    <w:rsid w:val="002A396F"/>
    <w:rsid w:val="002C167E"/>
    <w:rsid w:val="002C55D6"/>
    <w:rsid w:val="002D3B2A"/>
    <w:rsid w:val="002D4E3F"/>
    <w:rsid w:val="002D5752"/>
    <w:rsid w:val="002D5A06"/>
    <w:rsid w:val="002E234F"/>
    <w:rsid w:val="002E59EB"/>
    <w:rsid w:val="002E78E1"/>
    <w:rsid w:val="002F2BC7"/>
    <w:rsid w:val="002F50DC"/>
    <w:rsid w:val="002F7619"/>
    <w:rsid w:val="0030019B"/>
    <w:rsid w:val="00303D49"/>
    <w:rsid w:val="0031540B"/>
    <w:rsid w:val="00320EF7"/>
    <w:rsid w:val="0032400D"/>
    <w:rsid w:val="00324C8B"/>
    <w:rsid w:val="00335C9D"/>
    <w:rsid w:val="00336988"/>
    <w:rsid w:val="003433EE"/>
    <w:rsid w:val="0034482D"/>
    <w:rsid w:val="0035233D"/>
    <w:rsid w:val="00357439"/>
    <w:rsid w:val="00366672"/>
    <w:rsid w:val="00374278"/>
    <w:rsid w:val="00381A09"/>
    <w:rsid w:val="0038403E"/>
    <w:rsid w:val="00384207"/>
    <w:rsid w:val="00393030"/>
    <w:rsid w:val="003A0983"/>
    <w:rsid w:val="003A6997"/>
    <w:rsid w:val="003B61DD"/>
    <w:rsid w:val="003B6669"/>
    <w:rsid w:val="003C1A37"/>
    <w:rsid w:val="003C5960"/>
    <w:rsid w:val="003C5C98"/>
    <w:rsid w:val="003C666E"/>
    <w:rsid w:val="003D56D3"/>
    <w:rsid w:val="003E29A9"/>
    <w:rsid w:val="003E4C33"/>
    <w:rsid w:val="003E5D5B"/>
    <w:rsid w:val="003F7483"/>
    <w:rsid w:val="00403AA0"/>
    <w:rsid w:val="004146C7"/>
    <w:rsid w:val="00416C02"/>
    <w:rsid w:val="004240B0"/>
    <w:rsid w:val="004272AB"/>
    <w:rsid w:val="004434BC"/>
    <w:rsid w:val="0044744D"/>
    <w:rsid w:val="00464BF9"/>
    <w:rsid w:val="0046544E"/>
    <w:rsid w:val="00474107"/>
    <w:rsid w:val="0047597D"/>
    <w:rsid w:val="00482A23"/>
    <w:rsid w:val="00483EE4"/>
    <w:rsid w:val="00486E91"/>
    <w:rsid w:val="004925C1"/>
    <w:rsid w:val="00497338"/>
    <w:rsid w:val="004A6087"/>
    <w:rsid w:val="004B3136"/>
    <w:rsid w:val="004B7538"/>
    <w:rsid w:val="004C35D0"/>
    <w:rsid w:val="004D3AD7"/>
    <w:rsid w:val="004D4B30"/>
    <w:rsid w:val="004E080E"/>
    <w:rsid w:val="004E5017"/>
    <w:rsid w:val="004E5DFC"/>
    <w:rsid w:val="004E7ACC"/>
    <w:rsid w:val="004F0B37"/>
    <w:rsid w:val="004F0ED8"/>
    <w:rsid w:val="004F18CE"/>
    <w:rsid w:val="004F4596"/>
    <w:rsid w:val="004F7452"/>
    <w:rsid w:val="00500A28"/>
    <w:rsid w:val="005040A3"/>
    <w:rsid w:val="0050454E"/>
    <w:rsid w:val="005050F1"/>
    <w:rsid w:val="0050743E"/>
    <w:rsid w:val="00512466"/>
    <w:rsid w:val="0051439E"/>
    <w:rsid w:val="00531CFA"/>
    <w:rsid w:val="005327A9"/>
    <w:rsid w:val="00532F27"/>
    <w:rsid w:val="0053549F"/>
    <w:rsid w:val="00542593"/>
    <w:rsid w:val="00546E44"/>
    <w:rsid w:val="0056212D"/>
    <w:rsid w:val="0056470A"/>
    <w:rsid w:val="00564D62"/>
    <w:rsid w:val="00567046"/>
    <w:rsid w:val="005809A5"/>
    <w:rsid w:val="0058170A"/>
    <w:rsid w:val="00582DE8"/>
    <w:rsid w:val="00586117"/>
    <w:rsid w:val="00587C39"/>
    <w:rsid w:val="00591DBD"/>
    <w:rsid w:val="00594A0A"/>
    <w:rsid w:val="00596C8A"/>
    <w:rsid w:val="00597D24"/>
    <w:rsid w:val="005A4F00"/>
    <w:rsid w:val="005A63B0"/>
    <w:rsid w:val="005D0D93"/>
    <w:rsid w:val="005D2257"/>
    <w:rsid w:val="005D23F8"/>
    <w:rsid w:val="005D3A4C"/>
    <w:rsid w:val="005D52E3"/>
    <w:rsid w:val="005F02EF"/>
    <w:rsid w:val="005F6C30"/>
    <w:rsid w:val="00600235"/>
    <w:rsid w:val="00602CD9"/>
    <w:rsid w:val="00603213"/>
    <w:rsid w:val="00610580"/>
    <w:rsid w:val="0061163E"/>
    <w:rsid w:val="0061448A"/>
    <w:rsid w:val="006165D9"/>
    <w:rsid w:val="00616917"/>
    <w:rsid w:val="00632656"/>
    <w:rsid w:val="00634DBD"/>
    <w:rsid w:val="006375BE"/>
    <w:rsid w:val="00640F69"/>
    <w:rsid w:val="00644F72"/>
    <w:rsid w:val="00653101"/>
    <w:rsid w:val="00653FB1"/>
    <w:rsid w:val="00661694"/>
    <w:rsid w:val="00666850"/>
    <w:rsid w:val="00671213"/>
    <w:rsid w:val="00673417"/>
    <w:rsid w:val="00674A37"/>
    <w:rsid w:val="006774BB"/>
    <w:rsid w:val="00685B74"/>
    <w:rsid w:val="0069226A"/>
    <w:rsid w:val="0069454E"/>
    <w:rsid w:val="006A479E"/>
    <w:rsid w:val="006A49F3"/>
    <w:rsid w:val="006A51B8"/>
    <w:rsid w:val="006A697B"/>
    <w:rsid w:val="006B2E24"/>
    <w:rsid w:val="006B3E4B"/>
    <w:rsid w:val="006B6445"/>
    <w:rsid w:val="006B6D2F"/>
    <w:rsid w:val="006C68D5"/>
    <w:rsid w:val="006D5CDF"/>
    <w:rsid w:val="006F2971"/>
    <w:rsid w:val="006F7E83"/>
    <w:rsid w:val="00702652"/>
    <w:rsid w:val="00703D30"/>
    <w:rsid w:val="007053C5"/>
    <w:rsid w:val="00710C32"/>
    <w:rsid w:val="0071707A"/>
    <w:rsid w:val="00724B4E"/>
    <w:rsid w:val="00727B2B"/>
    <w:rsid w:val="007339F3"/>
    <w:rsid w:val="00734642"/>
    <w:rsid w:val="00744D92"/>
    <w:rsid w:val="00777F6B"/>
    <w:rsid w:val="0078520F"/>
    <w:rsid w:val="00785385"/>
    <w:rsid w:val="00787803"/>
    <w:rsid w:val="00787DC1"/>
    <w:rsid w:val="00787FDC"/>
    <w:rsid w:val="00791BFC"/>
    <w:rsid w:val="0079397C"/>
    <w:rsid w:val="007C3907"/>
    <w:rsid w:val="007D251C"/>
    <w:rsid w:val="007D2651"/>
    <w:rsid w:val="007D3C90"/>
    <w:rsid w:val="007E6DEF"/>
    <w:rsid w:val="007E6FDF"/>
    <w:rsid w:val="007F3CDB"/>
    <w:rsid w:val="00804AAE"/>
    <w:rsid w:val="00811CC5"/>
    <w:rsid w:val="0082111F"/>
    <w:rsid w:val="0082764E"/>
    <w:rsid w:val="00827676"/>
    <w:rsid w:val="00833F23"/>
    <w:rsid w:val="00842CB6"/>
    <w:rsid w:val="00853A98"/>
    <w:rsid w:val="008601F8"/>
    <w:rsid w:val="008620D1"/>
    <w:rsid w:val="00866020"/>
    <w:rsid w:val="00867CEA"/>
    <w:rsid w:val="008707E7"/>
    <w:rsid w:val="008725E9"/>
    <w:rsid w:val="00874E1D"/>
    <w:rsid w:val="008752DE"/>
    <w:rsid w:val="008761A1"/>
    <w:rsid w:val="00876604"/>
    <w:rsid w:val="008A166B"/>
    <w:rsid w:val="008A1FF9"/>
    <w:rsid w:val="008A543A"/>
    <w:rsid w:val="008A5649"/>
    <w:rsid w:val="008A6AF9"/>
    <w:rsid w:val="008B1587"/>
    <w:rsid w:val="008B401A"/>
    <w:rsid w:val="008C1A4F"/>
    <w:rsid w:val="008C1C8E"/>
    <w:rsid w:val="008D075C"/>
    <w:rsid w:val="008D0F3D"/>
    <w:rsid w:val="008D1842"/>
    <w:rsid w:val="008D1BC5"/>
    <w:rsid w:val="008E2EFD"/>
    <w:rsid w:val="008E546F"/>
    <w:rsid w:val="008F2E76"/>
    <w:rsid w:val="008F3EF3"/>
    <w:rsid w:val="008F7630"/>
    <w:rsid w:val="00901272"/>
    <w:rsid w:val="009203A6"/>
    <w:rsid w:val="00921B6C"/>
    <w:rsid w:val="0093029F"/>
    <w:rsid w:val="00940D64"/>
    <w:rsid w:val="00945845"/>
    <w:rsid w:val="009467EE"/>
    <w:rsid w:val="009547E6"/>
    <w:rsid w:val="009555F8"/>
    <w:rsid w:val="009571E2"/>
    <w:rsid w:val="0096001D"/>
    <w:rsid w:val="00961BFE"/>
    <w:rsid w:val="009635F0"/>
    <w:rsid w:val="00970261"/>
    <w:rsid w:val="00972FE6"/>
    <w:rsid w:val="00977268"/>
    <w:rsid w:val="00985750"/>
    <w:rsid w:val="00992400"/>
    <w:rsid w:val="009930EF"/>
    <w:rsid w:val="0099587D"/>
    <w:rsid w:val="009A2E3B"/>
    <w:rsid w:val="009A717D"/>
    <w:rsid w:val="009C74A1"/>
    <w:rsid w:val="009C79FD"/>
    <w:rsid w:val="009F0105"/>
    <w:rsid w:val="009F08CB"/>
    <w:rsid w:val="009F13F4"/>
    <w:rsid w:val="009F4ED5"/>
    <w:rsid w:val="009F6490"/>
    <w:rsid w:val="00A02A8A"/>
    <w:rsid w:val="00A05B2F"/>
    <w:rsid w:val="00A05BBD"/>
    <w:rsid w:val="00A10D06"/>
    <w:rsid w:val="00A11F4D"/>
    <w:rsid w:val="00A12FA5"/>
    <w:rsid w:val="00A21CD0"/>
    <w:rsid w:val="00A27130"/>
    <w:rsid w:val="00A36977"/>
    <w:rsid w:val="00A454AF"/>
    <w:rsid w:val="00A5113D"/>
    <w:rsid w:val="00A52E19"/>
    <w:rsid w:val="00A606EF"/>
    <w:rsid w:val="00A65B7B"/>
    <w:rsid w:val="00A703D3"/>
    <w:rsid w:val="00A714E5"/>
    <w:rsid w:val="00A714F4"/>
    <w:rsid w:val="00A71B4B"/>
    <w:rsid w:val="00A75E40"/>
    <w:rsid w:val="00A859A0"/>
    <w:rsid w:val="00AA400E"/>
    <w:rsid w:val="00AA795A"/>
    <w:rsid w:val="00AB3D68"/>
    <w:rsid w:val="00AB461D"/>
    <w:rsid w:val="00AB6233"/>
    <w:rsid w:val="00AC024E"/>
    <w:rsid w:val="00AD0E9D"/>
    <w:rsid w:val="00AE666D"/>
    <w:rsid w:val="00AE7203"/>
    <w:rsid w:val="00AF4B1E"/>
    <w:rsid w:val="00B01A4B"/>
    <w:rsid w:val="00B02B2E"/>
    <w:rsid w:val="00B05A66"/>
    <w:rsid w:val="00B10E13"/>
    <w:rsid w:val="00B13180"/>
    <w:rsid w:val="00B25ACE"/>
    <w:rsid w:val="00B31ED3"/>
    <w:rsid w:val="00B339F7"/>
    <w:rsid w:val="00B40AE1"/>
    <w:rsid w:val="00B41ABE"/>
    <w:rsid w:val="00B442E7"/>
    <w:rsid w:val="00B444B6"/>
    <w:rsid w:val="00B459EF"/>
    <w:rsid w:val="00B45B25"/>
    <w:rsid w:val="00B4743B"/>
    <w:rsid w:val="00B50114"/>
    <w:rsid w:val="00B757A4"/>
    <w:rsid w:val="00B85683"/>
    <w:rsid w:val="00B87C67"/>
    <w:rsid w:val="00B912E0"/>
    <w:rsid w:val="00B9764A"/>
    <w:rsid w:val="00BA5256"/>
    <w:rsid w:val="00BC0323"/>
    <w:rsid w:val="00BC2B8A"/>
    <w:rsid w:val="00BD3003"/>
    <w:rsid w:val="00BD34BE"/>
    <w:rsid w:val="00BD39DD"/>
    <w:rsid w:val="00BD58D0"/>
    <w:rsid w:val="00BD7729"/>
    <w:rsid w:val="00BE2136"/>
    <w:rsid w:val="00BF26E3"/>
    <w:rsid w:val="00BF3BC3"/>
    <w:rsid w:val="00C05360"/>
    <w:rsid w:val="00C06B52"/>
    <w:rsid w:val="00C13D6C"/>
    <w:rsid w:val="00C17EB7"/>
    <w:rsid w:val="00C23B5C"/>
    <w:rsid w:val="00C24438"/>
    <w:rsid w:val="00C24B79"/>
    <w:rsid w:val="00C25C28"/>
    <w:rsid w:val="00C264C1"/>
    <w:rsid w:val="00C3156D"/>
    <w:rsid w:val="00C35AA0"/>
    <w:rsid w:val="00C35DF0"/>
    <w:rsid w:val="00C46881"/>
    <w:rsid w:val="00C51664"/>
    <w:rsid w:val="00C75C93"/>
    <w:rsid w:val="00C76DAB"/>
    <w:rsid w:val="00C80641"/>
    <w:rsid w:val="00C871DD"/>
    <w:rsid w:val="00C92E87"/>
    <w:rsid w:val="00C969B4"/>
    <w:rsid w:val="00CA4406"/>
    <w:rsid w:val="00CB32F5"/>
    <w:rsid w:val="00CB454D"/>
    <w:rsid w:val="00CB558B"/>
    <w:rsid w:val="00CC26CA"/>
    <w:rsid w:val="00CC5007"/>
    <w:rsid w:val="00CC6F73"/>
    <w:rsid w:val="00CD3D87"/>
    <w:rsid w:val="00CD4210"/>
    <w:rsid w:val="00CE29FB"/>
    <w:rsid w:val="00CE79C7"/>
    <w:rsid w:val="00CF01DC"/>
    <w:rsid w:val="00CF3F8A"/>
    <w:rsid w:val="00CF5287"/>
    <w:rsid w:val="00CF6451"/>
    <w:rsid w:val="00D06817"/>
    <w:rsid w:val="00D21121"/>
    <w:rsid w:val="00D3283C"/>
    <w:rsid w:val="00D332CE"/>
    <w:rsid w:val="00D34C71"/>
    <w:rsid w:val="00D37164"/>
    <w:rsid w:val="00D4466E"/>
    <w:rsid w:val="00D5177D"/>
    <w:rsid w:val="00D51BD7"/>
    <w:rsid w:val="00D52A90"/>
    <w:rsid w:val="00D563F5"/>
    <w:rsid w:val="00D636FC"/>
    <w:rsid w:val="00D665DC"/>
    <w:rsid w:val="00D71E5C"/>
    <w:rsid w:val="00D752F6"/>
    <w:rsid w:val="00D806E5"/>
    <w:rsid w:val="00D8247D"/>
    <w:rsid w:val="00D87175"/>
    <w:rsid w:val="00D90938"/>
    <w:rsid w:val="00D913C0"/>
    <w:rsid w:val="00D96A57"/>
    <w:rsid w:val="00DA004F"/>
    <w:rsid w:val="00DA1C7C"/>
    <w:rsid w:val="00DA2227"/>
    <w:rsid w:val="00DA434C"/>
    <w:rsid w:val="00DA4A11"/>
    <w:rsid w:val="00DB4985"/>
    <w:rsid w:val="00DB7159"/>
    <w:rsid w:val="00DC0D68"/>
    <w:rsid w:val="00DC5C8B"/>
    <w:rsid w:val="00DD0358"/>
    <w:rsid w:val="00DE41F3"/>
    <w:rsid w:val="00DE6F67"/>
    <w:rsid w:val="00DF74C1"/>
    <w:rsid w:val="00E008AB"/>
    <w:rsid w:val="00E10222"/>
    <w:rsid w:val="00E10AA8"/>
    <w:rsid w:val="00E14938"/>
    <w:rsid w:val="00E15712"/>
    <w:rsid w:val="00E24F80"/>
    <w:rsid w:val="00E26B21"/>
    <w:rsid w:val="00E318C7"/>
    <w:rsid w:val="00E4046E"/>
    <w:rsid w:val="00E42BAA"/>
    <w:rsid w:val="00E43F3F"/>
    <w:rsid w:val="00E47ACB"/>
    <w:rsid w:val="00E51E6A"/>
    <w:rsid w:val="00E6309F"/>
    <w:rsid w:val="00E662DF"/>
    <w:rsid w:val="00E665FC"/>
    <w:rsid w:val="00E74ECC"/>
    <w:rsid w:val="00E76B61"/>
    <w:rsid w:val="00E837E1"/>
    <w:rsid w:val="00E87BE3"/>
    <w:rsid w:val="00E90A6B"/>
    <w:rsid w:val="00E92B11"/>
    <w:rsid w:val="00E9304E"/>
    <w:rsid w:val="00E9487C"/>
    <w:rsid w:val="00E97D92"/>
    <w:rsid w:val="00EA21B6"/>
    <w:rsid w:val="00EA3620"/>
    <w:rsid w:val="00EA5042"/>
    <w:rsid w:val="00EB10FB"/>
    <w:rsid w:val="00EB555F"/>
    <w:rsid w:val="00ED1E58"/>
    <w:rsid w:val="00ED26E0"/>
    <w:rsid w:val="00ED41B1"/>
    <w:rsid w:val="00ED6F45"/>
    <w:rsid w:val="00EE3C60"/>
    <w:rsid w:val="00EE58C8"/>
    <w:rsid w:val="00EF7C37"/>
    <w:rsid w:val="00F03E55"/>
    <w:rsid w:val="00F16B07"/>
    <w:rsid w:val="00F210CE"/>
    <w:rsid w:val="00F247FB"/>
    <w:rsid w:val="00F25B95"/>
    <w:rsid w:val="00F36B14"/>
    <w:rsid w:val="00F40A3C"/>
    <w:rsid w:val="00F42CED"/>
    <w:rsid w:val="00F43BEA"/>
    <w:rsid w:val="00F44E38"/>
    <w:rsid w:val="00F54A81"/>
    <w:rsid w:val="00F54BA4"/>
    <w:rsid w:val="00F55C26"/>
    <w:rsid w:val="00F6166A"/>
    <w:rsid w:val="00F61EE5"/>
    <w:rsid w:val="00F70DE4"/>
    <w:rsid w:val="00F84B5A"/>
    <w:rsid w:val="00F86876"/>
    <w:rsid w:val="00F9354A"/>
    <w:rsid w:val="00F94FBA"/>
    <w:rsid w:val="00FB116C"/>
    <w:rsid w:val="00FC7FDD"/>
    <w:rsid w:val="00FD0F23"/>
    <w:rsid w:val="00FE26A8"/>
    <w:rsid w:val="00FE48CA"/>
    <w:rsid w:val="00FE52BE"/>
    <w:rsid w:val="00FE53DF"/>
    <w:rsid w:val="00FE5B2D"/>
    <w:rsid w:val="00FE73CF"/>
    <w:rsid w:val="17DA3072"/>
    <w:rsid w:val="5D497900"/>
    <w:rsid w:val="68A4329D"/>
    <w:rsid w:val="6A08B337"/>
    <w:rsid w:val="6A5A5013"/>
    <w:rsid w:val="7F662B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D86A1"/>
  <w15:chartTrackingRefBased/>
  <w15:docId w15:val="{F6684085-D00E-449F-946F-285716B3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5D9"/>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BF9"/>
    <w:rPr>
      <w:rFonts w:ascii="Tahoma" w:hAnsi="Tahoma"/>
    </w:rPr>
  </w:style>
  <w:style w:type="paragraph" w:styleId="Footer">
    <w:name w:val="footer"/>
    <w:basedOn w:val="Normal"/>
    <w:link w:val="FooterChar"/>
    <w:uiPriority w:val="99"/>
    <w:unhideWhenUsed/>
    <w:rsid w:val="00464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BF9"/>
    <w:rPr>
      <w:rFonts w:ascii="Tahoma" w:hAnsi="Tahoma"/>
    </w:rPr>
  </w:style>
  <w:style w:type="paragraph" w:styleId="BalloonText">
    <w:name w:val="Balloon Text"/>
    <w:basedOn w:val="Normal"/>
    <w:link w:val="BalloonTextChar"/>
    <w:uiPriority w:val="99"/>
    <w:semiHidden/>
    <w:unhideWhenUsed/>
    <w:rsid w:val="008F7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630"/>
    <w:rPr>
      <w:rFonts w:ascii="Segoe UI" w:hAnsi="Segoe UI" w:cs="Segoe UI"/>
      <w:sz w:val="18"/>
      <w:szCs w:val="18"/>
    </w:rPr>
  </w:style>
  <w:style w:type="character" w:styleId="Hyperlink">
    <w:name w:val="Hyperlink"/>
    <w:basedOn w:val="DefaultParagraphFont"/>
    <w:uiPriority w:val="99"/>
    <w:unhideWhenUsed/>
    <w:rsid w:val="00260987"/>
    <w:rPr>
      <w:color w:val="0563C1"/>
      <w:u w:val="single"/>
    </w:rPr>
  </w:style>
  <w:style w:type="paragraph" w:styleId="NoSpacing">
    <w:name w:val="No Spacing"/>
    <w:uiPriority w:val="1"/>
    <w:qFormat/>
    <w:rsid w:val="002159B6"/>
    <w:pPr>
      <w:spacing w:after="0" w:line="240" w:lineRule="auto"/>
    </w:pPr>
    <w:rPr>
      <w:rFonts w:ascii="Tahoma" w:hAnsi="Tahoma"/>
    </w:rPr>
  </w:style>
  <w:style w:type="character" w:styleId="Emphasis">
    <w:name w:val="Emphasis"/>
    <w:basedOn w:val="DefaultParagraphFont"/>
    <w:uiPriority w:val="20"/>
    <w:qFormat/>
    <w:rsid w:val="00BD58D0"/>
    <w:rPr>
      <w:i/>
      <w:iCs/>
    </w:rPr>
  </w:style>
  <w:style w:type="character" w:styleId="UnresolvedMention">
    <w:name w:val="Unresolved Mention"/>
    <w:basedOn w:val="DefaultParagraphFont"/>
    <w:uiPriority w:val="99"/>
    <w:semiHidden/>
    <w:unhideWhenUsed/>
    <w:rsid w:val="00512466"/>
    <w:rPr>
      <w:color w:val="605E5C"/>
      <w:shd w:val="clear" w:color="auto" w:fill="E1DFDD"/>
    </w:rPr>
  </w:style>
  <w:style w:type="character" w:styleId="FollowedHyperlink">
    <w:name w:val="FollowedHyperlink"/>
    <w:basedOn w:val="DefaultParagraphFont"/>
    <w:uiPriority w:val="99"/>
    <w:semiHidden/>
    <w:unhideWhenUsed/>
    <w:rsid w:val="00384207"/>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467">
      <w:bodyDiv w:val="1"/>
      <w:marLeft w:val="0"/>
      <w:marRight w:val="0"/>
      <w:marTop w:val="0"/>
      <w:marBottom w:val="0"/>
      <w:divBdr>
        <w:top w:val="none" w:sz="0" w:space="0" w:color="auto"/>
        <w:left w:val="none" w:sz="0" w:space="0" w:color="auto"/>
        <w:bottom w:val="none" w:sz="0" w:space="0" w:color="auto"/>
        <w:right w:val="none" w:sz="0" w:space="0" w:color="auto"/>
      </w:divBdr>
      <w:divsChild>
        <w:div w:id="582224166">
          <w:marLeft w:val="0"/>
          <w:marRight w:val="0"/>
          <w:marTop w:val="0"/>
          <w:marBottom w:val="0"/>
          <w:divBdr>
            <w:top w:val="none" w:sz="0" w:space="0" w:color="auto"/>
            <w:left w:val="none" w:sz="0" w:space="0" w:color="auto"/>
            <w:bottom w:val="none" w:sz="0" w:space="0" w:color="auto"/>
            <w:right w:val="none" w:sz="0" w:space="0" w:color="auto"/>
          </w:divBdr>
        </w:div>
      </w:divsChild>
    </w:div>
    <w:div w:id="199630568">
      <w:bodyDiv w:val="1"/>
      <w:marLeft w:val="0"/>
      <w:marRight w:val="0"/>
      <w:marTop w:val="0"/>
      <w:marBottom w:val="0"/>
      <w:divBdr>
        <w:top w:val="none" w:sz="0" w:space="0" w:color="auto"/>
        <w:left w:val="none" w:sz="0" w:space="0" w:color="auto"/>
        <w:bottom w:val="none" w:sz="0" w:space="0" w:color="auto"/>
        <w:right w:val="none" w:sz="0" w:space="0" w:color="auto"/>
      </w:divBdr>
    </w:div>
    <w:div w:id="255676703">
      <w:bodyDiv w:val="1"/>
      <w:marLeft w:val="0"/>
      <w:marRight w:val="0"/>
      <w:marTop w:val="0"/>
      <w:marBottom w:val="0"/>
      <w:divBdr>
        <w:top w:val="none" w:sz="0" w:space="0" w:color="auto"/>
        <w:left w:val="none" w:sz="0" w:space="0" w:color="auto"/>
        <w:bottom w:val="none" w:sz="0" w:space="0" w:color="auto"/>
        <w:right w:val="none" w:sz="0" w:space="0" w:color="auto"/>
      </w:divBdr>
    </w:div>
    <w:div w:id="669528504">
      <w:bodyDiv w:val="1"/>
      <w:marLeft w:val="0"/>
      <w:marRight w:val="0"/>
      <w:marTop w:val="0"/>
      <w:marBottom w:val="0"/>
      <w:divBdr>
        <w:top w:val="none" w:sz="0" w:space="0" w:color="auto"/>
        <w:left w:val="none" w:sz="0" w:space="0" w:color="auto"/>
        <w:bottom w:val="none" w:sz="0" w:space="0" w:color="auto"/>
        <w:right w:val="none" w:sz="0" w:space="0" w:color="auto"/>
      </w:divBdr>
    </w:div>
    <w:div w:id="690956194">
      <w:bodyDiv w:val="1"/>
      <w:marLeft w:val="0"/>
      <w:marRight w:val="0"/>
      <w:marTop w:val="0"/>
      <w:marBottom w:val="0"/>
      <w:divBdr>
        <w:top w:val="none" w:sz="0" w:space="0" w:color="auto"/>
        <w:left w:val="none" w:sz="0" w:space="0" w:color="auto"/>
        <w:bottom w:val="none" w:sz="0" w:space="0" w:color="auto"/>
        <w:right w:val="none" w:sz="0" w:space="0" w:color="auto"/>
      </w:divBdr>
    </w:div>
    <w:div w:id="902524155">
      <w:bodyDiv w:val="1"/>
      <w:marLeft w:val="0"/>
      <w:marRight w:val="0"/>
      <w:marTop w:val="0"/>
      <w:marBottom w:val="0"/>
      <w:divBdr>
        <w:top w:val="none" w:sz="0" w:space="0" w:color="auto"/>
        <w:left w:val="none" w:sz="0" w:space="0" w:color="auto"/>
        <w:bottom w:val="none" w:sz="0" w:space="0" w:color="auto"/>
        <w:right w:val="none" w:sz="0" w:space="0" w:color="auto"/>
      </w:divBdr>
    </w:div>
    <w:div w:id="1305355759">
      <w:bodyDiv w:val="1"/>
      <w:marLeft w:val="0"/>
      <w:marRight w:val="0"/>
      <w:marTop w:val="0"/>
      <w:marBottom w:val="0"/>
      <w:divBdr>
        <w:top w:val="none" w:sz="0" w:space="0" w:color="auto"/>
        <w:left w:val="none" w:sz="0" w:space="0" w:color="auto"/>
        <w:bottom w:val="none" w:sz="0" w:space="0" w:color="auto"/>
        <w:right w:val="none" w:sz="0" w:space="0" w:color="auto"/>
      </w:divBdr>
      <w:divsChild>
        <w:div w:id="172497481">
          <w:marLeft w:val="0"/>
          <w:marRight w:val="0"/>
          <w:marTop w:val="0"/>
          <w:marBottom w:val="0"/>
          <w:divBdr>
            <w:top w:val="none" w:sz="0" w:space="0" w:color="auto"/>
            <w:left w:val="none" w:sz="0" w:space="0" w:color="auto"/>
            <w:bottom w:val="none" w:sz="0" w:space="0" w:color="auto"/>
            <w:right w:val="none" w:sz="0" w:space="0" w:color="auto"/>
          </w:divBdr>
        </w:div>
        <w:div w:id="1454447163">
          <w:marLeft w:val="0"/>
          <w:marRight w:val="0"/>
          <w:marTop w:val="0"/>
          <w:marBottom w:val="0"/>
          <w:divBdr>
            <w:top w:val="none" w:sz="0" w:space="0" w:color="auto"/>
            <w:left w:val="none" w:sz="0" w:space="0" w:color="auto"/>
            <w:bottom w:val="none" w:sz="0" w:space="0" w:color="auto"/>
            <w:right w:val="none" w:sz="0" w:space="0" w:color="auto"/>
          </w:divBdr>
        </w:div>
        <w:div w:id="2035376200">
          <w:marLeft w:val="0"/>
          <w:marRight w:val="0"/>
          <w:marTop w:val="0"/>
          <w:marBottom w:val="0"/>
          <w:divBdr>
            <w:top w:val="none" w:sz="0" w:space="0" w:color="auto"/>
            <w:left w:val="none" w:sz="0" w:space="0" w:color="auto"/>
            <w:bottom w:val="none" w:sz="0" w:space="0" w:color="auto"/>
            <w:right w:val="none" w:sz="0" w:space="0" w:color="auto"/>
          </w:divBdr>
        </w:div>
      </w:divsChild>
    </w:div>
    <w:div w:id="1402756455">
      <w:bodyDiv w:val="1"/>
      <w:marLeft w:val="0"/>
      <w:marRight w:val="0"/>
      <w:marTop w:val="0"/>
      <w:marBottom w:val="0"/>
      <w:divBdr>
        <w:top w:val="none" w:sz="0" w:space="0" w:color="auto"/>
        <w:left w:val="none" w:sz="0" w:space="0" w:color="auto"/>
        <w:bottom w:val="none" w:sz="0" w:space="0" w:color="auto"/>
        <w:right w:val="none" w:sz="0" w:space="0" w:color="auto"/>
      </w:divBdr>
    </w:div>
    <w:div w:id="1505392875">
      <w:bodyDiv w:val="1"/>
      <w:marLeft w:val="0"/>
      <w:marRight w:val="0"/>
      <w:marTop w:val="0"/>
      <w:marBottom w:val="0"/>
      <w:divBdr>
        <w:top w:val="none" w:sz="0" w:space="0" w:color="auto"/>
        <w:left w:val="none" w:sz="0" w:space="0" w:color="auto"/>
        <w:bottom w:val="none" w:sz="0" w:space="0" w:color="auto"/>
        <w:right w:val="none" w:sz="0" w:space="0" w:color="auto"/>
      </w:divBdr>
    </w:div>
    <w:div w:id="1768161712">
      <w:bodyDiv w:val="1"/>
      <w:marLeft w:val="0"/>
      <w:marRight w:val="0"/>
      <w:marTop w:val="0"/>
      <w:marBottom w:val="0"/>
      <w:divBdr>
        <w:top w:val="none" w:sz="0" w:space="0" w:color="auto"/>
        <w:left w:val="none" w:sz="0" w:space="0" w:color="auto"/>
        <w:bottom w:val="none" w:sz="0" w:space="0" w:color="auto"/>
        <w:right w:val="none" w:sz="0" w:space="0" w:color="auto"/>
      </w:divBdr>
    </w:div>
    <w:div w:id="1846817126">
      <w:bodyDiv w:val="1"/>
      <w:marLeft w:val="0"/>
      <w:marRight w:val="0"/>
      <w:marTop w:val="0"/>
      <w:marBottom w:val="0"/>
      <w:divBdr>
        <w:top w:val="none" w:sz="0" w:space="0" w:color="auto"/>
        <w:left w:val="none" w:sz="0" w:space="0" w:color="auto"/>
        <w:bottom w:val="none" w:sz="0" w:space="0" w:color="auto"/>
        <w:right w:val="none" w:sz="0" w:space="0" w:color="auto"/>
      </w:divBdr>
      <w:divsChild>
        <w:div w:id="327831967">
          <w:marLeft w:val="0"/>
          <w:marRight w:val="0"/>
          <w:marTop w:val="0"/>
          <w:marBottom w:val="0"/>
          <w:divBdr>
            <w:top w:val="none" w:sz="0" w:space="0" w:color="auto"/>
            <w:left w:val="none" w:sz="0" w:space="0" w:color="auto"/>
            <w:bottom w:val="none" w:sz="0" w:space="0" w:color="auto"/>
            <w:right w:val="none" w:sz="0" w:space="0" w:color="auto"/>
          </w:divBdr>
        </w:div>
        <w:div w:id="1943340912">
          <w:marLeft w:val="0"/>
          <w:marRight w:val="0"/>
          <w:marTop w:val="0"/>
          <w:marBottom w:val="0"/>
          <w:divBdr>
            <w:top w:val="none" w:sz="0" w:space="0" w:color="auto"/>
            <w:left w:val="none" w:sz="0" w:space="0" w:color="auto"/>
            <w:bottom w:val="none" w:sz="0" w:space="0" w:color="auto"/>
            <w:right w:val="none" w:sz="0" w:space="0" w:color="auto"/>
          </w:divBdr>
        </w:div>
      </w:divsChild>
    </w:div>
    <w:div w:id="1891575129">
      <w:bodyDiv w:val="1"/>
      <w:marLeft w:val="0"/>
      <w:marRight w:val="0"/>
      <w:marTop w:val="0"/>
      <w:marBottom w:val="0"/>
      <w:divBdr>
        <w:top w:val="none" w:sz="0" w:space="0" w:color="auto"/>
        <w:left w:val="none" w:sz="0" w:space="0" w:color="auto"/>
        <w:bottom w:val="none" w:sz="0" w:space="0" w:color="auto"/>
        <w:right w:val="none" w:sz="0" w:space="0" w:color="auto"/>
      </w:divBdr>
      <w:divsChild>
        <w:div w:id="210580520">
          <w:marLeft w:val="0"/>
          <w:marRight w:val="0"/>
          <w:marTop w:val="0"/>
          <w:marBottom w:val="0"/>
          <w:divBdr>
            <w:top w:val="none" w:sz="0" w:space="0" w:color="auto"/>
            <w:left w:val="none" w:sz="0" w:space="0" w:color="auto"/>
            <w:bottom w:val="none" w:sz="0" w:space="0" w:color="auto"/>
            <w:right w:val="none" w:sz="0" w:space="0" w:color="auto"/>
          </w:divBdr>
        </w:div>
        <w:div w:id="1385131523">
          <w:marLeft w:val="0"/>
          <w:marRight w:val="0"/>
          <w:marTop w:val="0"/>
          <w:marBottom w:val="0"/>
          <w:divBdr>
            <w:top w:val="none" w:sz="0" w:space="0" w:color="auto"/>
            <w:left w:val="none" w:sz="0" w:space="0" w:color="auto"/>
            <w:bottom w:val="none" w:sz="0" w:space="0" w:color="auto"/>
            <w:right w:val="none" w:sz="0" w:space="0" w:color="auto"/>
          </w:divBdr>
        </w:div>
      </w:divsChild>
    </w:div>
    <w:div w:id="1977641247">
      <w:bodyDiv w:val="1"/>
      <w:marLeft w:val="0"/>
      <w:marRight w:val="0"/>
      <w:marTop w:val="0"/>
      <w:marBottom w:val="0"/>
      <w:divBdr>
        <w:top w:val="none" w:sz="0" w:space="0" w:color="auto"/>
        <w:left w:val="none" w:sz="0" w:space="0" w:color="auto"/>
        <w:bottom w:val="none" w:sz="0" w:space="0" w:color="auto"/>
        <w:right w:val="none" w:sz="0" w:space="0" w:color="auto"/>
      </w:divBdr>
    </w:div>
    <w:div w:id="2028828113">
      <w:bodyDiv w:val="1"/>
      <w:marLeft w:val="0"/>
      <w:marRight w:val="0"/>
      <w:marTop w:val="0"/>
      <w:marBottom w:val="0"/>
      <w:divBdr>
        <w:top w:val="none" w:sz="0" w:space="0" w:color="auto"/>
        <w:left w:val="none" w:sz="0" w:space="0" w:color="auto"/>
        <w:bottom w:val="none" w:sz="0" w:space="0" w:color="auto"/>
        <w:right w:val="none" w:sz="0" w:space="0" w:color="auto"/>
      </w:divBdr>
    </w:div>
    <w:div w:id="207893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ddie@bunburyentertainmen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ropbox.com/scl/fo/zfjkrh8hqu9ut8j419ueu/AEQM-NkkOlu1ZHK8UDPr_1E?rlkey=sv0jdpna0ipp5btkr30111su0&amp;st=ua8xqb2m&amp;dl=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bunburyentertainment.com/whats-on/this-is-wher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sarah@bunburyentertainment.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REC">
  <a:themeElements>
    <a:clrScheme name="BREC">
      <a:dk1>
        <a:sysClr val="windowText" lastClr="000000"/>
      </a:dk1>
      <a:lt1>
        <a:sysClr val="window" lastClr="FFFFFF"/>
      </a:lt1>
      <a:dk2>
        <a:srgbClr val="7F7F7F"/>
      </a:dk2>
      <a:lt2>
        <a:srgbClr val="E7E6E6"/>
      </a:lt2>
      <a:accent1>
        <a:srgbClr val="63B1BC"/>
      </a:accent1>
      <a:accent2>
        <a:srgbClr val="E87722"/>
      </a:accent2>
      <a:accent3>
        <a:srgbClr val="A8AD00"/>
      </a:accent3>
      <a:accent4>
        <a:srgbClr val="E40046"/>
      </a:accent4>
      <a:accent5>
        <a:srgbClr val="D8D8D8"/>
      </a:accent5>
      <a:accent6>
        <a:srgbClr val="7F7F7F"/>
      </a:accent6>
      <a:hlink>
        <a:srgbClr val="63B1BC"/>
      </a:hlink>
      <a:folHlink>
        <a:srgbClr val="000000"/>
      </a:folHlink>
    </a:clrScheme>
    <a:fontScheme name="Office Them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REC" id="{51AA8ECE-A155-45E6-9D19-8F00CE2868DD}" vid="{52D89B39-AD48-456E-BC0B-1EACE0E456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5DDEDB4A6274DA65BDC323B809C29" ma:contentTypeVersion="13" ma:contentTypeDescription="Create a new document." ma:contentTypeScope="" ma:versionID="c9d2351701da4a69ae8ee1c9638ee1e2">
  <xsd:schema xmlns:xsd="http://www.w3.org/2001/XMLSchema" xmlns:xs="http://www.w3.org/2001/XMLSchema" xmlns:p="http://schemas.microsoft.com/office/2006/metadata/properties" xmlns:ns2="485261e0-2e64-411e-99c1-97d71b3a4d18" xmlns:ns3="a04053fe-82e2-435f-a563-5f3c8b646822" targetNamespace="http://schemas.microsoft.com/office/2006/metadata/properties" ma:root="true" ma:fieldsID="2d0b24e995a0c2037fa857674ccc26a0" ns2:_="" ns3:_="">
    <xsd:import namespace="485261e0-2e64-411e-99c1-97d71b3a4d18"/>
    <xsd:import namespace="a04053fe-82e2-435f-a563-5f3c8b6468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261e0-2e64-411e-99c1-97d71b3a4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72ea21-7610-4613-a93d-c0358180708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053fe-82e2-435f-a563-5f3c8b6468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7f3ff9-61af-4b73-b853-f48c637319ae}" ma:internalName="TaxCatchAll" ma:showField="CatchAllData" ma:web="a04053fe-82e2-435f-a563-5f3c8b646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4053fe-82e2-435f-a563-5f3c8b646822" xsi:nil="true"/>
    <lcf76f155ced4ddcb4097134ff3c332f xmlns="485261e0-2e64-411e-99c1-97d71b3a4d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3BF183-4419-40D9-BA41-C2192C464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261e0-2e64-411e-99c1-97d71b3a4d18"/>
    <ds:schemaRef ds:uri="a04053fe-82e2-435f-a563-5f3c8b646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AAE14-C14A-425C-A448-5C495977CBDB}">
  <ds:schemaRefs>
    <ds:schemaRef ds:uri="http://schemas.microsoft.com/sharepoint/v3/contenttype/forms"/>
  </ds:schemaRefs>
</ds:datastoreItem>
</file>

<file path=customXml/itemProps3.xml><?xml version="1.0" encoding="utf-8"?>
<ds:datastoreItem xmlns:ds="http://schemas.openxmlformats.org/officeDocument/2006/customXml" ds:itemID="{2A384BE3-04A0-460F-B805-68FF3D102ED6}">
  <ds:schemaRefs>
    <ds:schemaRef ds:uri="http://schemas.microsoft.com/office/2006/metadata/properties"/>
    <ds:schemaRef ds:uri="http://schemas.microsoft.com/office/infopath/2007/PartnerControls"/>
    <ds:schemaRef ds:uri="a04053fe-82e2-435f-a563-5f3c8b646822"/>
    <ds:schemaRef ds:uri="485261e0-2e64-411e-99c1-97d71b3a4d18"/>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1125</Words>
  <Characters>5770</Characters>
  <Application>Microsoft Office Word</Application>
  <DocSecurity>0</DocSecurity>
  <Lines>132</Lines>
  <Paragraphs>52</Paragraphs>
  <ScaleCrop>false</ScaleCrop>
  <Company>Bunbury Regional Entertainment Centre</Company>
  <LinksUpToDate>false</LinksUpToDate>
  <CharactersWithSpaces>6871</CharactersWithSpaces>
  <SharedDoc>false</SharedDoc>
  <HLinks>
    <vt:vector size="24" baseType="variant">
      <vt:variant>
        <vt:i4>6226033</vt:i4>
      </vt:variant>
      <vt:variant>
        <vt:i4>9</vt:i4>
      </vt:variant>
      <vt:variant>
        <vt:i4>0</vt:i4>
      </vt:variant>
      <vt:variant>
        <vt:i4>5</vt:i4>
      </vt:variant>
      <vt:variant>
        <vt:lpwstr>mailto:sarah@bunburyentertainment.com</vt:lpwstr>
      </vt:variant>
      <vt:variant>
        <vt:lpwstr/>
      </vt:variant>
      <vt:variant>
        <vt:i4>5374076</vt:i4>
      </vt:variant>
      <vt:variant>
        <vt:i4>6</vt:i4>
      </vt:variant>
      <vt:variant>
        <vt:i4>0</vt:i4>
      </vt:variant>
      <vt:variant>
        <vt:i4>5</vt:i4>
      </vt:variant>
      <vt:variant>
        <vt:lpwstr>mailto:eddie@bunburyentertainment.com</vt:lpwstr>
      </vt:variant>
      <vt:variant>
        <vt:lpwstr/>
      </vt:variant>
      <vt:variant>
        <vt:i4>4915214</vt:i4>
      </vt:variant>
      <vt:variant>
        <vt:i4>3</vt:i4>
      </vt:variant>
      <vt:variant>
        <vt:i4>0</vt:i4>
      </vt:variant>
      <vt:variant>
        <vt:i4>5</vt:i4>
      </vt:variant>
      <vt:variant>
        <vt:lpwstr>https://www.dropbox.com/scl/fo/lky2td2b2i9hmfzdufeqy/AAwdGlvUnb2ACGSaZf2c6NU?rlkey=wwp1hj6zvc826glshavc2ab4d&amp;st=88lwpibs&amp;dl=0</vt:lpwstr>
      </vt:variant>
      <vt:variant>
        <vt:lpwstr/>
      </vt:variant>
      <vt:variant>
        <vt:i4>1114192</vt:i4>
      </vt:variant>
      <vt:variant>
        <vt:i4>0</vt:i4>
      </vt:variant>
      <vt:variant>
        <vt:i4>0</vt:i4>
      </vt:variant>
      <vt:variant>
        <vt:i4>5</vt:i4>
      </vt:variant>
      <vt:variant>
        <vt:lpwstr>https://www.bunburyentertainment.com/whats-on/this-is-where/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Whitby</dc:creator>
  <cp:keywords/>
  <dc:description/>
  <cp:lastModifiedBy>Eddie Scown</cp:lastModifiedBy>
  <cp:revision>306</cp:revision>
  <cp:lastPrinted>2022-07-28T17:50:00Z</cp:lastPrinted>
  <dcterms:created xsi:type="dcterms:W3CDTF">2026-01-20T02:40:00Z</dcterms:created>
  <dcterms:modified xsi:type="dcterms:W3CDTF">2026-02-27T03:17:00Z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0x010100CB25DDEDB4A6274DA65BDC323B809C29</vt:lpwstr>
  </property>
  <property fmtid="{D5CDD505-2E9C-101B-9397-08002B2CF9AE}" pid="3" name="MediaServiceImageTags">
    <vt:lpwstr/>
  </property>
</Properties>
</file>